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b w:val="1"/>
          <w:rtl w:val="0"/>
        </w:rPr>
        <w:t xml:space="preserve">Adresa:</w:t>
      </w:r>
      <w:r w:rsidDel="00000000" w:rsidR="00000000" w:rsidRPr="00000000">
        <w:rPr>
          <w:rtl w:val="0"/>
        </w:rPr>
        <w:t xml:space="preserve"> Smetanovo nábřeží 6, 110 01 Praha 1</w:t>
      </w:r>
    </w:p>
    <w:p w:rsidR="00000000" w:rsidDel="00000000" w:rsidP="00000000" w:rsidRDefault="00000000" w:rsidRPr="00000000">
      <w:pPr>
        <w:pBdr/>
        <w:contextualSpacing w:val="0"/>
        <w:rPr/>
      </w:pPr>
      <w:r w:rsidDel="00000000" w:rsidR="00000000" w:rsidRPr="00000000">
        <w:rPr>
          <w:b w:val="1"/>
          <w:rtl w:val="0"/>
        </w:rPr>
        <w:t xml:space="preserve">Internetová adresa:</w:t>
      </w:r>
      <w:r w:rsidDel="00000000" w:rsidR="00000000" w:rsidRPr="00000000">
        <w:rPr>
          <w:rtl w:val="0"/>
        </w:rPr>
        <w:t xml:space="preserve"> http://fsv.cuni.cz/</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fakultě:</w:t>
      </w:r>
    </w:p>
    <w:p w:rsidR="00000000" w:rsidDel="00000000" w:rsidP="00000000" w:rsidRDefault="00000000" w:rsidRPr="00000000">
      <w:pPr>
        <w:pBdr/>
        <w:contextualSpacing w:val="0"/>
        <w:rPr/>
      </w:pPr>
      <w:r w:rsidDel="00000000" w:rsidR="00000000" w:rsidRPr="00000000">
        <w:rPr>
          <w:rtl w:val="0"/>
        </w:rPr>
        <w:t xml:space="preserve">Hlavním posláním Fakulty sociálních věd, založené v roce 1990, po zrušení někdejší Fakulty žurnalistiky, je rozvíjet výuku a výzkum v základních společenskovědních oborech, jež přímo či nepřímo souvisejí se státní správou, sociálním, politickým, ekonomickým a kulturním životem společnosti. Na Fakultě sociálních věd se proto jako samostatné studijní programy rozvíjí Ekonomie, Mezinárodní teritoriální studia, Politologie a mezinárodní vztahy, Sociologie a sociální politika, Mediální studia a Žurnalistika. Studium se realizuje na třech uzavřených úrovních, akreditovaných jako studijní obory: na úrovni bakalářské (tříleté), navazující magisterské (dvouleté, popř. dvaapůlleté) a doktorské postgraduální (zpravidla tříleté). Informace o fakultě, jakož i základní předpisy, jimiž se chod fakulty řídí, a aktuální sdělení jsou k dispozici na internetové adrese: www.fsv.cuni.cz.</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Den otevřených dveří:</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bude upřesněno</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Bakalářské stud. programy:</w:t>
      </w:r>
    </w:p>
    <w:p w:rsidR="00000000" w:rsidDel="00000000" w:rsidP="00000000" w:rsidRDefault="00000000" w:rsidRPr="00000000">
      <w:pPr>
        <w:pBdr/>
        <w:contextualSpacing w:val="0"/>
        <w:rPr/>
      </w:pPr>
      <w:r w:rsidDel="00000000" w:rsidR="00000000" w:rsidRPr="00000000">
        <w:rPr>
          <w:i w:val="1"/>
          <w:rtl w:val="0"/>
        </w:rPr>
        <w:t xml:space="preserve">Kontaktní osoba:</w:t>
      </w:r>
      <w:r w:rsidDel="00000000" w:rsidR="00000000" w:rsidRPr="00000000">
        <w:rPr>
          <w:rtl w:val="0"/>
        </w:rPr>
        <w:t xml:space="preserve"> http://intranet.fsv.cuni.cz/FSVINT-1402.html</w:t>
      </w:r>
    </w:p>
    <w:p w:rsidR="00000000" w:rsidDel="00000000" w:rsidP="00000000" w:rsidRDefault="00000000" w:rsidRPr="00000000">
      <w:pPr>
        <w:pBdr/>
        <w:contextualSpacing w:val="0"/>
        <w:rPr/>
      </w:pPr>
      <w:r w:rsidDel="00000000" w:rsidR="00000000" w:rsidRPr="00000000">
        <w:rPr>
          <w:i w:val="1"/>
          <w:rtl w:val="0"/>
        </w:rPr>
        <w:t xml:space="preserve">Telefon:</w:t>
      </w:r>
      <w:r w:rsidDel="00000000" w:rsidR="00000000" w:rsidRPr="00000000">
        <w:rPr>
          <w:rtl w:val="0"/>
        </w:rPr>
        <w:t xml:space="preserve">  Fax: +420224235644</w:t>
      </w:r>
    </w:p>
    <w:p w:rsidR="00000000" w:rsidDel="00000000" w:rsidP="00000000" w:rsidRDefault="00000000" w:rsidRPr="00000000">
      <w:pPr>
        <w:pBdr/>
        <w:contextualSpacing w:val="0"/>
        <w:rPr>
          <w:i w:val="1"/>
        </w:rPr>
      </w:pPr>
      <w:r w:rsidDel="00000000" w:rsidR="00000000" w:rsidRPr="00000000">
        <w:rPr>
          <w:i w:val="1"/>
          <w:rtl w:val="0"/>
        </w:rPr>
        <w:t xml:space="preserve">E-mail:</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Poplatek za úkony spojené s přijímacím řízením:</w:t>
      </w:r>
    </w:p>
    <w:p w:rsidR="00000000" w:rsidDel="00000000" w:rsidP="00000000" w:rsidRDefault="00000000" w:rsidRPr="00000000">
      <w:pPr>
        <w:pBdr/>
        <w:contextualSpacing w:val="0"/>
        <w:rPr/>
      </w:pPr>
      <w:r w:rsidDel="00000000" w:rsidR="00000000" w:rsidRPr="00000000">
        <w:rPr>
          <w:i w:val="1"/>
          <w:rtl w:val="0"/>
        </w:rPr>
        <w:t xml:space="preserve">Poplatek za listinnou podobu přihlášky (Kč):</w:t>
      </w:r>
      <w:r w:rsidDel="00000000" w:rsidR="00000000" w:rsidRPr="00000000">
        <w:rPr>
          <w:rtl w:val="0"/>
        </w:rPr>
        <w:t xml:space="preserve"> 650</w:t>
      </w:r>
    </w:p>
    <w:p w:rsidR="00000000" w:rsidDel="00000000" w:rsidP="00000000" w:rsidRDefault="00000000" w:rsidRPr="00000000">
      <w:pPr>
        <w:pBdr/>
        <w:contextualSpacing w:val="0"/>
        <w:rPr>
          <w:i w:val="1"/>
        </w:rPr>
      </w:pPr>
      <w:r w:rsidDel="00000000" w:rsidR="00000000" w:rsidRPr="00000000">
        <w:rPr>
          <w:i w:val="1"/>
          <w:rtl w:val="0"/>
        </w:rPr>
        <w:t xml:space="preserve">Poplatek za listinnou přihlášku s elektronickým avízem (Kč):</w:t>
      </w:r>
    </w:p>
    <w:p w:rsidR="00000000" w:rsidDel="00000000" w:rsidP="00000000" w:rsidRDefault="00000000" w:rsidRPr="00000000">
      <w:pPr>
        <w:pBdr/>
        <w:contextualSpacing w:val="0"/>
        <w:rPr/>
      </w:pPr>
      <w:r w:rsidDel="00000000" w:rsidR="00000000" w:rsidRPr="00000000">
        <w:rPr>
          <w:i w:val="1"/>
          <w:rtl w:val="0"/>
        </w:rPr>
        <w:t xml:space="preserve">Poplatek za elektronickou podobu přihlášky (Kč):</w:t>
      </w:r>
      <w:r w:rsidDel="00000000" w:rsidR="00000000" w:rsidRPr="00000000">
        <w:rPr>
          <w:rtl w:val="0"/>
        </w:rPr>
        <w:t xml:space="preserve"> 600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Termín podání přihlášky:</w:t>
      </w:r>
    </w:p>
    <w:p w:rsidR="00000000" w:rsidDel="00000000" w:rsidP="00000000" w:rsidRDefault="00000000" w:rsidRPr="00000000">
      <w:pPr>
        <w:pBdr/>
        <w:contextualSpacing w:val="0"/>
        <w:rPr>
          <w:b w:val="1"/>
        </w:rPr>
      </w:pPr>
      <w:r w:rsidDel="00000000" w:rsidR="00000000" w:rsidRPr="00000000">
        <w:rPr>
          <w:b w:val="1"/>
          <w:rtl w:val="0"/>
        </w:rPr>
        <w:t xml:space="preserve">31.3.201</w:t>
      </w:r>
      <w:r w:rsidDel="00000000" w:rsidR="00000000" w:rsidRPr="00000000">
        <w:rPr>
          <w:b w:val="1"/>
          <w:rtl w:val="0"/>
        </w:rPr>
        <w:t xml:space="preserve">8</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Řádný termín přijímací zkoušky:</w:t>
      </w:r>
    </w:p>
    <w:p w:rsidR="00000000" w:rsidDel="00000000" w:rsidP="00000000" w:rsidRDefault="00000000" w:rsidRPr="00000000">
      <w:pPr>
        <w:pBdr/>
        <w:contextualSpacing w:val="0"/>
        <w:rPr>
          <w:b w:val="1"/>
        </w:rPr>
      </w:pPr>
      <w:r w:rsidDel="00000000" w:rsidR="00000000" w:rsidRPr="00000000">
        <w:rPr>
          <w:b w:val="1"/>
          <w:rtl w:val="0"/>
        </w:rPr>
        <w:t xml:space="preserve">písemná část - 4.6.201</w:t>
      </w:r>
      <w:r w:rsidDel="00000000" w:rsidR="00000000" w:rsidRPr="00000000">
        <w:rPr>
          <w:b w:val="1"/>
          <w:rtl w:val="0"/>
        </w:rPr>
        <w:t xml:space="preserve">8</w:t>
      </w:r>
      <w:r w:rsidDel="00000000" w:rsidR="00000000" w:rsidRPr="00000000">
        <w:rPr>
          <w:b w:val="1"/>
          <w:rtl w:val="0"/>
        </w:rPr>
        <w:t xml:space="preserve"> až 8.6.201</w:t>
      </w:r>
      <w:r w:rsidDel="00000000" w:rsidR="00000000" w:rsidRPr="00000000">
        <w:rPr>
          <w:b w:val="1"/>
          <w:rtl w:val="0"/>
        </w:rPr>
        <w:t xml:space="preserve">8</w:t>
      </w:r>
    </w:p>
    <w:p w:rsidR="00000000" w:rsidDel="00000000" w:rsidP="00000000" w:rsidRDefault="00000000" w:rsidRPr="00000000">
      <w:pPr>
        <w:pBdr/>
        <w:contextualSpacing w:val="0"/>
        <w:rPr>
          <w:b w:val="1"/>
        </w:rPr>
      </w:pPr>
      <w:r w:rsidDel="00000000" w:rsidR="00000000" w:rsidRPr="00000000">
        <w:rPr>
          <w:b w:val="1"/>
          <w:rtl w:val="0"/>
        </w:rPr>
        <w:t xml:space="preserve">ústní část (kde je požadována) - 11.6.201</w:t>
      </w:r>
      <w:r w:rsidDel="00000000" w:rsidR="00000000" w:rsidRPr="00000000">
        <w:rPr>
          <w:b w:val="1"/>
          <w:rtl w:val="0"/>
        </w:rPr>
        <w:t xml:space="preserve">8</w:t>
      </w:r>
      <w:r w:rsidDel="00000000" w:rsidR="00000000" w:rsidRPr="00000000">
        <w:rPr>
          <w:b w:val="1"/>
          <w:rtl w:val="0"/>
        </w:rPr>
        <w:t xml:space="preserve"> až 15.6.201</w:t>
      </w:r>
      <w:r w:rsidDel="00000000" w:rsidR="00000000" w:rsidRPr="00000000">
        <w:rPr>
          <w:b w:val="1"/>
          <w:rtl w:val="0"/>
        </w:rPr>
        <w:t xml:space="preserve">8</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Náhradní termín přijímacích zkoušek:</w:t>
      </w:r>
    </w:p>
    <w:p w:rsidR="00000000" w:rsidDel="00000000" w:rsidP="00000000" w:rsidRDefault="00000000" w:rsidRPr="00000000">
      <w:pPr>
        <w:pBdr/>
        <w:contextualSpacing w:val="0"/>
        <w:rPr>
          <w:b w:val="1"/>
        </w:rPr>
      </w:pPr>
      <w:r w:rsidDel="00000000" w:rsidR="00000000" w:rsidRPr="00000000">
        <w:rPr>
          <w:b w:val="1"/>
          <w:rtl w:val="0"/>
        </w:rPr>
        <w:t xml:space="preserve">25</w:t>
      </w:r>
      <w:r w:rsidDel="00000000" w:rsidR="00000000" w:rsidRPr="00000000">
        <w:rPr>
          <w:b w:val="1"/>
          <w:rtl w:val="0"/>
        </w:rPr>
        <w:t xml:space="preserve">.6.201</w:t>
      </w:r>
      <w:r w:rsidDel="00000000" w:rsidR="00000000" w:rsidRPr="00000000">
        <w:rPr>
          <w:b w:val="1"/>
          <w:rtl w:val="0"/>
        </w:rPr>
        <w:t xml:space="preserve">8</w:t>
      </w:r>
      <w:r w:rsidDel="00000000" w:rsidR="00000000" w:rsidRPr="00000000">
        <w:rPr>
          <w:b w:val="1"/>
          <w:rtl w:val="0"/>
        </w:rPr>
        <w:t xml:space="preserve"> až 4.7.201</w:t>
      </w:r>
      <w:r w:rsidDel="00000000" w:rsidR="00000000" w:rsidRPr="00000000">
        <w:rPr>
          <w:b w:val="1"/>
          <w:rtl w:val="0"/>
        </w:rPr>
        <w:t xml:space="preserve">8</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Informace o přijímacím řízení:</w:t>
      </w:r>
    </w:p>
    <w:p w:rsidR="00000000" w:rsidDel="00000000" w:rsidP="00000000" w:rsidRDefault="00000000" w:rsidRPr="00000000">
      <w:pPr>
        <w:pBdr/>
        <w:contextualSpacing w:val="0"/>
        <w:rPr/>
      </w:pPr>
      <w:r w:rsidDel="00000000" w:rsidR="00000000" w:rsidRPr="00000000">
        <w:rPr>
          <w:rtl w:val="0"/>
        </w:rPr>
        <w:t xml:space="preserve">Přijímací řízení se zahajuje doručením přihlášky ke studiu. Splnění podmínek přijetí ke studiu se podle § 49 odst. 4 zákona o vysokých školách ověřuje a) přijímací zkouškou organizovanou fakultou , b) na základě výsledků dosažených na NSZ, c) kombinací obou postupů podle písmene a) a b).</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1155cc"/>
          <w:u w:val="single"/>
        </w:rPr>
      </w:pPr>
      <w:r w:rsidDel="00000000" w:rsidR="00000000" w:rsidRPr="00000000">
        <w:rPr>
          <w:rtl w:val="0"/>
        </w:rPr>
        <w:t xml:space="preserve">Ukázky vybraných přijímacích testů naleznete na webové adrese</w:t>
      </w:r>
      <w:hyperlink r:id="rId5">
        <w:r w:rsidDel="00000000" w:rsidR="00000000" w:rsidRPr="00000000">
          <w:rPr>
            <w:rtl w:val="0"/>
          </w:rPr>
          <w:t xml:space="preserve"> </w:t>
        </w:r>
      </w:hyperlink>
      <w:hyperlink r:id="rId6">
        <w:r w:rsidDel="00000000" w:rsidR="00000000" w:rsidRPr="00000000">
          <w:rPr>
            <w:color w:val="1155cc"/>
            <w:u w:val="single"/>
            <w:rtl w:val="0"/>
          </w:rPr>
          <w:t xml:space="preserve">http://www.fsv.cuni.cz/FSVTEMP-338.html</w:t>
        </w:r>
      </w:hyperlink>
    </w:p>
    <w:p w:rsidR="00000000" w:rsidDel="00000000" w:rsidP="00000000" w:rsidRDefault="00000000" w:rsidRPr="00000000">
      <w:pPr>
        <w:pBdr/>
        <w:contextualSpacing w:val="0"/>
        <w:rPr>
          <w:color w:val="1155cc"/>
          <w:u w:val="single"/>
        </w:rPr>
      </w:pPr>
      <w:hyperlink r:id="rId7">
        <w:r w:rsidDel="00000000" w:rsidR="00000000" w:rsidRPr="00000000">
          <w:rPr>
            <w:rtl w:val="0"/>
          </w:rPr>
        </w:r>
      </w:hyperlink>
    </w:p>
    <w:p w:rsidR="00000000" w:rsidDel="00000000" w:rsidP="00000000" w:rsidRDefault="00000000" w:rsidRPr="00000000">
      <w:pPr>
        <w:pBdr/>
        <w:contextualSpacing w:val="0"/>
        <w:rPr>
          <w:b w:val="1"/>
        </w:rPr>
      </w:pPr>
      <w:r w:rsidDel="00000000" w:rsidR="00000000" w:rsidRPr="00000000">
        <w:rPr>
          <w:b w:val="1"/>
          <w:rtl w:val="0"/>
        </w:rPr>
        <w:t xml:space="preserve">(a)</w:t>
      </w:r>
      <w:r w:rsidDel="00000000" w:rsidR="00000000" w:rsidRPr="00000000">
        <w:rPr>
          <w:rtl w:val="0"/>
        </w:rPr>
        <w:t xml:space="preserve"> </w:t>
      </w:r>
      <w:r w:rsidDel="00000000" w:rsidR="00000000" w:rsidRPr="00000000">
        <w:rPr>
          <w:b w:val="1"/>
          <w:rtl w:val="0"/>
        </w:rPr>
        <w:t xml:space="preserve">Ověřování podmínek přijetí přijímací zkouškou organizovanou fakultou</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Přijímací zkoušky jsou jednokolové nebo dvoukolové, první kolo je zpravidla písemné, druhé je zpravidla ústní. Obsah a struktura přijímacích zkoušek jsou popsány u jednotlivých oborů. Písemnou zkouškou (testem) se rozumí jakákoliv forma písemného přezkoušení od volby správných odpovědí z nabídky přes samostatné formulování odpovědi po vypracování delšího souvislého výkladu. U písemné části zkoušky nejsou na žádném studijním oboru přípustné pomůcky (slovníky a encyklopedie, mobilní telefony, kalkulačky, matematické tabulky, elektrické diáře, tisk, přenosné počítače, odborná literatura atd.). Do druhého kola přijímací zkoušky postupují uchazeči na základě bodového pořadí z prvního kola. Do všech oborů jsou vždy přijati uchazeči s nejvyšším dosaženým počtem bodů.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Zkoušku v náhradním termínu může povolit děkan uchazeči, který o to písemně požádá do stanoveného dne konání zkoušky v řádném termínu, a to v případě, jestliže se uchazeč nemůže zúčastnit zkoušky v řádném termínu ze závažných a doložených důvodů, zejména zdravotních. Ve výjimečných a řádně zdůvodněných případech může děkan tuto lhůtu prominout. </w:t>
      </w:r>
      <w:r w:rsidDel="00000000" w:rsidR="00000000" w:rsidRPr="00000000">
        <w:rPr>
          <w:b w:val="1"/>
          <w:rtl w:val="0"/>
        </w:rPr>
        <w:t xml:space="preserve">Důvodem k povolení</w:t>
      </w:r>
      <w:r w:rsidDel="00000000" w:rsidR="00000000" w:rsidRPr="00000000">
        <w:rPr>
          <w:rtl w:val="0"/>
        </w:rPr>
        <w:t xml:space="preserve"> náhradního termínu může být  i účast uchazeče </w:t>
      </w:r>
      <w:r w:rsidDel="00000000" w:rsidR="00000000" w:rsidRPr="00000000">
        <w:rPr>
          <w:b w:val="1"/>
          <w:rtl w:val="0"/>
        </w:rPr>
        <w:t xml:space="preserve">na přijímací zkoušce na jiné fakultě Univerzity Karlovy</w:t>
      </w:r>
      <w:r w:rsidDel="00000000" w:rsidR="00000000" w:rsidRPr="00000000">
        <w:rPr>
          <w:rtl w:val="0"/>
        </w:rPr>
        <w:t xml:space="preserve">. Důvodem k povolení náhradního termínu </w:t>
      </w:r>
      <w:r w:rsidDel="00000000" w:rsidR="00000000" w:rsidRPr="00000000">
        <w:rPr>
          <w:b w:val="1"/>
          <w:rtl w:val="0"/>
        </w:rPr>
        <w:t xml:space="preserve">není</w:t>
      </w:r>
      <w:r w:rsidDel="00000000" w:rsidR="00000000" w:rsidRPr="00000000">
        <w:rPr>
          <w:rtl w:val="0"/>
        </w:rPr>
        <w:t xml:space="preserve">  účast uchazeče na přijímací zkoušce </w:t>
      </w:r>
      <w:r w:rsidDel="00000000" w:rsidR="00000000" w:rsidRPr="00000000">
        <w:rPr>
          <w:b w:val="1"/>
          <w:rtl w:val="0"/>
        </w:rPr>
        <w:t xml:space="preserve">mimo Univerzitu Karlovu</w:t>
      </w:r>
      <w:r w:rsidDel="00000000" w:rsidR="00000000" w:rsidRPr="00000000">
        <w:rPr>
          <w:rtl w:val="0"/>
        </w:rPr>
        <w:t xml:space="preserve">. Řádné studium v zahraničí, které je přípravou ke studiu na vysoké škole, je vždy důvodem k povolení náhradního termínu. Další náhradní termín se nepřipouští.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1155cc"/>
          <w:u w:val="single"/>
        </w:rPr>
      </w:pPr>
      <w:r w:rsidDel="00000000" w:rsidR="00000000" w:rsidRPr="00000000">
        <w:rPr>
          <w:rtl w:val="0"/>
        </w:rPr>
        <w:t xml:space="preserve">Uchazeči o studium, se speciálními vzdělávacími potřebami (držitelé průkazů TP, ZTP a ZTP/P a uchazeči podle čl. 3 odst. 1 a 2 </w:t>
      </w:r>
      <w:r w:rsidDel="00000000" w:rsidR="00000000" w:rsidRPr="00000000">
        <w:rPr>
          <w:rtl w:val="0"/>
        </w:rPr>
        <w:t xml:space="preserve"> </w:t>
      </w:r>
      <w:hyperlink r:id="rId8">
        <w:r w:rsidDel="00000000" w:rsidR="00000000" w:rsidRPr="00000000">
          <w:rPr>
            <w:color w:val="1155cc"/>
            <w:u w:val="single"/>
            <w:rtl w:val="0"/>
          </w:rPr>
          <w:t xml:space="preserve">Opatření rektora č.23/2017</w:t>
        </w:r>
      </w:hyperlink>
      <w:r w:rsidDel="00000000" w:rsidR="00000000" w:rsidRPr="00000000">
        <w:rPr>
          <w:rtl w:val="0"/>
        </w:rPr>
        <w:t xml:space="preserve">) podávají  žádost o modifikaci přijímací zkoušky  jako součást přihlášky ke studiu. Uchazeč v elektronické přihlášce zaškrtne kolonku "Požadavky na zvláštní zacházení z důvodu zdravotního handicapu" a zároveň musí k přihlášce nahrát formulář "Žádost o modifikaci přijímací zkoušky" spolu s potřebnými dokumenty (lékařské potvrzení, doporučení pedagogicko-psychologické poradny apod.). Žádost spolu s potřebnými dokumenty (originály)- ne staršími než 1 rok - uchazeč dokládá i v papírové podobě na studijní oddělení FSV nejpozději do konce období pro podávání přihlášek ke studiu. Modifikovat přijímací zkoušku lze jen na základě včas podané žádosti. Žádost posuzuje děkan. Více informací:</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http://www.cuni.cz/UK-60.html</w:t>
        </w:r>
      </w:hyperlink>
    </w:p>
    <w:p w:rsidR="00000000" w:rsidDel="00000000" w:rsidP="00000000" w:rsidRDefault="00000000" w:rsidRPr="00000000">
      <w:pPr>
        <w:pBdr/>
        <w:contextualSpacing w:val="0"/>
        <w:rPr>
          <w:color w:val="1155cc"/>
          <w:u w:val="single"/>
        </w:rPr>
      </w:pPr>
      <w:hyperlink r:id="rId11">
        <w:r w:rsidDel="00000000" w:rsidR="00000000" w:rsidRPr="00000000">
          <w:rPr>
            <w:rtl w:val="0"/>
          </w:rPr>
        </w:r>
      </w:hyperlink>
    </w:p>
    <w:p w:rsidR="00000000" w:rsidDel="00000000" w:rsidP="00000000" w:rsidRDefault="00000000" w:rsidRPr="00000000">
      <w:pPr>
        <w:pBdr/>
        <w:contextualSpacing w:val="0"/>
        <w:rPr>
          <w:color w:val="1155cc"/>
          <w:u w:val="single"/>
        </w:rPr>
      </w:pPr>
      <w:hyperlink r:id="rId12">
        <w:r w:rsidDel="00000000" w:rsidR="00000000" w:rsidRPr="00000000">
          <w:rPr>
            <w:rtl w:val="0"/>
          </w:rPr>
        </w:r>
      </w:hyperlink>
    </w:p>
    <w:p w:rsidR="00000000" w:rsidDel="00000000" w:rsidP="00000000" w:rsidRDefault="00000000" w:rsidRPr="00000000">
      <w:pPr>
        <w:pBdr/>
        <w:contextualSpacing w:val="0"/>
        <w:rPr>
          <w:b w:val="1"/>
        </w:rPr>
      </w:pPr>
      <w:r w:rsidDel="00000000" w:rsidR="00000000" w:rsidRPr="00000000">
        <w:rPr>
          <w:b w:val="1"/>
          <w:rtl w:val="0"/>
        </w:rPr>
        <w:t xml:space="preserve">(b)</w:t>
      </w:r>
      <w:r w:rsidDel="00000000" w:rsidR="00000000" w:rsidRPr="00000000">
        <w:rPr>
          <w:rtl w:val="0"/>
        </w:rPr>
        <w:t xml:space="preserve"> </w:t>
      </w:r>
      <w:r w:rsidDel="00000000" w:rsidR="00000000" w:rsidRPr="00000000">
        <w:rPr>
          <w:b w:val="1"/>
          <w:rtl w:val="0"/>
        </w:rPr>
        <w:t xml:space="preserve">Ověřování podmínek přijetí na základě výsledků Národní srovnávací zkoušky (NSZ)</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 xml:space="preserve">U oborů, do kterých jsou uchazeči vybíráni na základě výsledků dosažených v Národních srovnávacích zkouškách (NSZ) společnosti www.scio.cz, s. r. o. (dále jen Scio), musí každý uchazeč v rámci Národních srovnávacích zkoušek alespoň jedenkrát absolvovat test Obecných studijních předpokladů (OSP) v některém z těchto termínů: </w:t>
      </w:r>
      <w:r w:rsidDel="00000000" w:rsidR="00000000" w:rsidRPr="00000000">
        <w:rPr>
          <w:b w:val="1"/>
          <w:rtl w:val="0"/>
        </w:rPr>
        <w:t xml:space="preserve">10. prosince 2017, 3. února 2018, 4. března 2018, 1. dubna 2018, 29. dubna 2018</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Jako plnohodnotnou náhradu za test OSP NSZ je možné účastnit se SAT Reasoning Test nebo test ACT Composite. Hranice výsledků v tomto testu nutná pro přijetí bude zveřejněna zároveň se zveřejněním percentilové hranice testu OSP SCIO a vychází z přepočítací tabulky. Výsledek SAT Reasoning Test nebo testu ACT Composite musí uchazeč doložit fakultě certifikátem, který doručí nejpozději 15. 5. 201</w:t>
      </w:r>
      <w:r w:rsidDel="00000000" w:rsidR="00000000" w:rsidRPr="00000000">
        <w:rPr>
          <w:rtl w:val="0"/>
        </w:rPr>
        <w:t xml:space="preserve">8</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V případě testu SAT  vyplňte "institutional code" na hodnotu 7280 a výsledek automaticky přijde na naši fakultu.</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 xml:space="preserve">Uchazeči o bakalářské studium oboru </w:t>
      </w:r>
      <w:r w:rsidDel="00000000" w:rsidR="00000000" w:rsidRPr="00000000">
        <w:rPr>
          <w:b w:val="1"/>
          <w:rtl w:val="0"/>
        </w:rPr>
        <w:t xml:space="preserve">Ekonomie a finance</w:t>
      </w:r>
      <w:r w:rsidDel="00000000" w:rsidR="00000000" w:rsidRPr="00000000">
        <w:rPr>
          <w:rtl w:val="0"/>
        </w:rPr>
        <w:t xml:space="preserve"> musí vedle Obecných studijních předpokladů alespoň jedenkrát absolvovat v rámci NSZ ještě test z Matematiky, a to v některém z těchto termínů: </w:t>
      </w:r>
      <w:r w:rsidDel="00000000" w:rsidR="00000000" w:rsidRPr="00000000">
        <w:rPr>
          <w:b w:val="1"/>
          <w:rtl w:val="0"/>
        </w:rPr>
        <w:t xml:space="preserve">3. února 2018, 4. března 2018, 1. dubna 2018, 29. dubna 2018</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Jako plnohodnotnou náhradu za test z Matematiky společnosti SCIO je test z matematiky SAT (tzv. subject test). Hranice výsledků v tomto testu nutná pro přijetí bude zveřejněna zároveň se zveřejněním percentilové hranice testu Matematika SCIO a vychází z přepočítací tabulky. Výsledek SAT testu z matematiky musí uchazeč doložit fakultě certifikátem, který doručí nejpozději 15. 5. 201</w:t>
      </w:r>
      <w:r w:rsidDel="00000000" w:rsidR="00000000" w:rsidRPr="00000000">
        <w:rPr>
          <w:rtl w:val="0"/>
        </w:rPr>
        <w:t xml:space="preserve">8</w:t>
      </w:r>
      <w:r w:rsidDel="00000000" w:rsidR="00000000" w:rsidRPr="00000000">
        <w:rPr>
          <w:b w:val="1"/>
          <w:color w:val="0000ff"/>
          <w:rtl w:val="0"/>
        </w:rPr>
        <w:t xml:space="preserve">. </w:t>
      </w:r>
      <w:r w:rsidDel="00000000" w:rsidR="00000000" w:rsidRPr="00000000">
        <w:rPr>
          <w:rtl w:val="0"/>
        </w:rPr>
        <w:t xml:space="preserve">V případě testu SAT  vyplňte "institutional code" na hodnotu 7280 a výsledek automaticky přijde na naši fakultu.</w:t>
      </w:r>
      <w:r w:rsidDel="00000000" w:rsidR="00000000" w:rsidRPr="00000000">
        <w:rPr>
          <w:rtl w:val="0"/>
        </w:rPr>
      </w:r>
    </w:p>
    <w:p w:rsidR="00000000" w:rsidDel="00000000" w:rsidP="00000000" w:rsidRDefault="00000000" w:rsidRPr="00000000">
      <w:pPr>
        <w:pBdr/>
        <w:contextualSpacing w:val="0"/>
        <w:rPr>
          <w:b w:val="1"/>
          <w:color w:val="0000ff"/>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0000ff"/>
        </w:rPr>
      </w:pPr>
      <w:r w:rsidDel="00000000" w:rsidR="00000000" w:rsidRPr="00000000">
        <w:rPr>
          <w:rtl w:val="0"/>
        </w:rPr>
        <w:t xml:space="preserve">Uchazečům o bakalářské studium oborů </w:t>
      </w:r>
      <w:r w:rsidDel="00000000" w:rsidR="00000000" w:rsidRPr="00000000">
        <w:rPr>
          <w:b w:val="1"/>
          <w:rtl w:val="0"/>
        </w:rPr>
        <w:t xml:space="preserve">Sociologie a sociální politika</w:t>
      </w:r>
      <w:r w:rsidDel="00000000" w:rsidR="00000000" w:rsidRPr="00000000">
        <w:rPr>
          <w:rtl w:val="0"/>
        </w:rPr>
        <w:t xml:space="preserve"> se vedle testu Obecných studijních předpokladů započítává do celkového výsledku i test z angličtiny SCIO  jako bonus, testování probíhá v těchto termínech: </w:t>
      </w:r>
      <w:r w:rsidDel="00000000" w:rsidR="00000000" w:rsidRPr="00000000">
        <w:rPr>
          <w:b w:val="1"/>
          <w:rtl w:val="0"/>
        </w:rPr>
        <w:t xml:space="preserve">4. března 2018 a 29. dubna 2018</w:t>
      </w:r>
      <w:r w:rsidDel="00000000" w:rsidR="00000000" w:rsidRPr="00000000">
        <w:rPr>
          <w:color w:val="0000ff"/>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 xml:space="preserve">Jako plnohodnotnou náhradu za test </w:t>
      </w:r>
      <w:r w:rsidDel="00000000" w:rsidR="00000000" w:rsidRPr="00000000">
        <w:rPr>
          <w:rtl w:val="0"/>
        </w:rPr>
        <w:t xml:space="preserve">z Anglického jazyka společnosti SCIO</w:t>
      </w:r>
      <w:r w:rsidDel="00000000" w:rsidR="00000000" w:rsidRPr="00000000">
        <w:rPr>
          <w:rtl w:val="0"/>
        </w:rPr>
        <w:t xml:space="preserve"> je považováno doložení </w:t>
      </w:r>
      <w:r w:rsidDel="00000000" w:rsidR="00000000" w:rsidRPr="00000000">
        <w:rPr>
          <w:b w:val="1"/>
          <w:rtl w:val="0"/>
        </w:rPr>
        <w:t xml:space="preserve">znalosti anglického jazyka na úrovni B2</w:t>
      </w:r>
      <w:r w:rsidDel="00000000" w:rsidR="00000000" w:rsidRPr="00000000">
        <w:rPr>
          <w:rtl w:val="0"/>
        </w:rPr>
        <w:t xml:space="preserve"> podle Evropského referenčního jazykového rámce (např. certifikáty: Cambridge ESOL FCE, ETS TOEFL (87), SJZ - základní, TELC English B2). Certifikát, je nutné doručit v listinné podobě a úředně ověřený. Nejpozději do </w:t>
      </w:r>
      <w:r w:rsidDel="00000000" w:rsidR="00000000" w:rsidRPr="00000000">
        <w:rPr>
          <w:b w:val="1"/>
          <w:rtl w:val="0"/>
        </w:rPr>
        <w:t xml:space="preserve">1. 5. 201</w:t>
      </w:r>
      <w:r w:rsidDel="00000000" w:rsidR="00000000" w:rsidRPr="00000000">
        <w:rPr>
          <w:b w:val="1"/>
          <w:rtl w:val="0"/>
        </w:rPr>
        <w:t xml:space="preserve">8.</w:t>
      </w:r>
    </w:p>
    <w:p w:rsidR="00000000" w:rsidDel="00000000" w:rsidP="00000000" w:rsidRDefault="00000000" w:rsidRPr="00000000">
      <w:pPr>
        <w:pBdr/>
        <w:contextualSpacing w:val="0"/>
        <w:rPr/>
      </w:pP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Kromě </w:t>
      </w:r>
      <w:r w:rsidDel="00000000" w:rsidR="00000000" w:rsidRPr="00000000">
        <w:rPr>
          <w:b w:val="1"/>
          <w:rtl w:val="0"/>
        </w:rPr>
        <w:t xml:space="preserve">podání přihlášky</w:t>
      </w:r>
      <w:r w:rsidDel="00000000" w:rsidR="00000000" w:rsidRPr="00000000">
        <w:rPr>
          <w:rtl w:val="0"/>
        </w:rPr>
        <w:t xml:space="preserve"> na FSV UK se </w:t>
      </w:r>
      <w:r w:rsidDel="00000000" w:rsidR="00000000" w:rsidRPr="00000000">
        <w:rPr>
          <w:b w:val="1"/>
          <w:rtl w:val="0"/>
        </w:rPr>
        <w:t xml:space="preserve">uchazeč individuálně přihlašuje k NSZ</w:t>
      </w:r>
      <w:r w:rsidDel="00000000" w:rsidR="00000000" w:rsidRPr="00000000">
        <w:rPr>
          <w:rtl w:val="0"/>
        </w:rPr>
        <w:t xml:space="preserve">, a to přímo </w:t>
      </w:r>
      <w:r w:rsidDel="00000000" w:rsidR="00000000" w:rsidRPr="00000000">
        <w:rPr>
          <w:b w:val="1"/>
          <w:rtl w:val="0"/>
        </w:rPr>
        <w:t xml:space="preserve">u společnosti Scio</w:t>
      </w:r>
      <w:r w:rsidDel="00000000" w:rsidR="00000000" w:rsidRPr="00000000">
        <w:rPr>
          <w:rtl w:val="0"/>
        </w:rPr>
        <w:t xml:space="preserve"> na adrese</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www.scio.cz/nsz</w:t>
        </w:r>
      </w:hyperlink>
      <w:r w:rsidDel="00000000" w:rsidR="00000000" w:rsidRPr="00000000">
        <w:rPr>
          <w:rtl w:val="0"/>
        </w:rPr>
        <w:t xml:space="preserve">, příp. telefonicky na čís. +420 234 705 555. </w:t>
      </w:r>
      <w:r w:rsidDel="00000000" w:rsidR="00000000" w:rsidRPr="00000000">
        <w:rPr>
          <w:b w:val="1"/>
          <w:rtl w:val="0"/>
        </w:rPr>
        <w:t xml:space="preserve">Účast na NSZ si uchazeč rovněž hradí individuálně</w:t>
      </w:r>
      <w:r w:rsidDel="00000000" w:rsidR="00000000" w:rsidRPr="00000000">
        <w:rPr>
          <w:rtl w:val="0"/>
        </w:rPr>
        <w:t xml:space="preserve">, fakulta náklady spojené s účastí na NSZ neproplácí. Podrobné informace o termínech, místech konání, kapacitách, podmínkách, průběhu, možnosti změnit termín, obsahu zkoušek, výpočtu harmonizovaného percentilu i další podrobnosti najdete na stránkách www.scio.cz/nsz. Za řádný průběh zkoušek i za obsah testů zodpovídá Scio.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Pokud se uchazeč nezúčastní ani jednoho z uvedených termínů, není možné se odvolávat na překážky na straně fakulty ani uchazeče.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Nejlepší výsledky uchazečů jsou společností Scio automaticky předávány fakultě a na fakultě jsou zadány do databáze uchazečů. Svůj výsledek tedy uchazeč fakultě nepředává, výsledky předává fakultě výhradně společnost Scio. Každý </w:t>
      </w:r>
      <w:r w:rsidDel="00000000" w:rsidR="00000000" w:rsidRPr="00000000">
        <w:rPr>
          <w:b w:val="1"/>
          <w:rtl w:val="0"/>
        </w:rPr>
        <w:t xml:space="preserve">uchazeč</w:t>
      </w:r>
      <w:r w:rsidDel="00000000" w:rsidR="00000000" w:rsidRPr="00000000">
        <w:rPr>
          <w:rtl w:val="0"/>
        </w:rPr>
        <w:t xml:space="preserve"> však </w:t>
      </w:r>
      <w:r w:rsidDel="00000000" w:rsidR="00000000" w:rsidRPr="00000000">
        <w:rPr>
          <w:b w:val="1"/>
          <w:rtl w:val="0"/>
        </w:rPr>
        <w:t xml:space="preserve">musí</w:t>
      </w:r>
      <w:r w:rsidDel="00000000" w:rsidR="00000000" w:rsidRPr="00000000">
        <w:rPr>
          <w:rtl w:val="0"/>
        </w:rPr>
        <w:t xml:space="preserve"> společnosti Scio </w:t>
      </w:r>
      <w:r w:rsidDel="00000000" w:rsidR="00000000" w:rsidRPr="00000000">
        <w:rPr>
          <w:b w:val="1"/>
          <w:rtl w:val="0"/>
        </w:rPr>
        <w:t xml:space="preserve">poskytnout k předání</w:t>
      </w:r>
      <w:r w:rsidDel="00000000" w:rsidR="00000000" w:rsidRPr="00000000">
        <w:rPr>
          <w:rtl w:val="0"/>
        </w:rPr>
        <w:t xml:space="preserve"> </w:t>
      </w:r>
      <w:r w:rsidDel="00000000" w:rsidR="00000000" w:rsidRPr="00000000">
        <w:rPr>
          <w:b w:val="1"/>
          <w:rtl w:val="0"/>
        </w:rPr>
        <w:t xml:space="preserve">výsledků svůj souhlas</w:t>
      </w:r>
      <w:r w:rsidDel="00000000" w:rsidR="00000000" w:rsidRPr="00000000">
        <w:rPr>
          <w:rtl w:val="0"/>
        </w:rPr>
        <w:t xml:space="preserve"> (uchazeč tak učiní v rámci přihlášky k NSZ). Pro přijímací řízení je u každého testu rozhodující harmonizovaný percentil (maximální dosažitelná hranice v každém testu je 100), jak jej stanoví společnost Scio. Váha jednotlivých předmětů, pokud je jich více, je stanovena u informací o jednotlivých oborech studia níže.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 Kombinací obou postupů</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 oborů bakalářského studia </w:t>
      </w:r>
      <w:r w:rsidDel="00000000" w:rsidR="00000000" w:rsidRPr="00000000">
        <w:rPr>
          <w:b w:val="1"/>
          <w:rtl w:val="0"/>
        </w:rPr>
        <w:t xml:space="preserve">Mezinárodní teritoriální studia</w:t>
      </w:r>
      <w:r w:rsidDel="00000000" w:rsidR="00000000" w:rsidRPr="00000000">
        <w:rPr>
          <w:rtl w:val="0"/>
        </w:rPr>
        <w:t xml:space="preserve">, </w:t>
      </w:r>
      <w:r w:rsidDel="00000000" w:rsidR="00000000" w:rsidRPr="00000000">
        <w:rPr>
          <w:b w:val="1"/>
          <w:rtl w:val="0"/>
        </w:rPr>
        <w:t xml:space="preserve">Česko-německá studia</w:t>
      </w:r>
      <w:r w:rsidDel="00000000" w:rsidR="00000000" w:rsidRPr="00000000">
        <w:rPr>
          <w:rtl w:val="0"/>
        </w:rPr>
        <w:t xml:space="preserve"> a  </w:t>
      </w:r>
      <w:r w:rsidDel="00000000" w:rsidR="00000000" w:rsidRPr="00000000">
        <w:rPr>
          <w:b w:val="1"/>
          <w:rtl w:val="0"/>
        </w:rPr>
        <w:t xml:space="preserve">Politologie a mezinárodní vztahy</w:t>
      </w:r>
      <w:r w:rsidDel="00000000" w:rsidR="00000000" w:rsidRPr="00000000">
        <w:rPr>
          <w:rtl w:val="0"/>
        </w:rPr>
        <w:t xml:space="preserve">, probíhá výběr uchazečů na základě kombinace výsledku OSP testu NSZ a písemné přijímací zkoušky organizované fakultou. U oboru </w:t>
      </w:r>
      <w:r w:rsidDel="00000000" w:rsidR="00000000" w:rsidRPr="00000000">
        <w:rPr>
          <w:b w:val="1"/>
          <w:rtl w:val="0"/>
        </w:rPr>
        <w:t xml:space="preserve">Marketingová komunikace a public relations</w:t>
      </w:r>
      <w:r w:rsidDel="00000000" w:rsidR="00000000" w:rsidRPr="00000000">
        <w:rPr>
          <w:rtl w:val="0"/>
        </w:rPr>
        <w:t xml:space="preserve"> probíhá výběr uchazečů na základě kombinace výsledku OSP testu NSZ, SCIO Anglický jazyk a ústní přijímací zkoušky organizované fakultou. V takových případech se na základě výsledků OSP NSZ stanoví pořadí uchazečů hlásících se na příslušný obor a z nich jsou nejlépe umístění uchazeči pozváni na přijímací zkoušku organizovanou fakultou. Přihlášení k OSP NSZ a SCIO Anglický jazyk a je stejné jako ve variantě (b). Konkrétní podmínky na fakultě jsou stanoveny u informací o příslušných oborech níže. Jako plnohodnotnou náhradu za test OSP NSZ je možné účastnit se SAT Reasoning Test. Hranice výsledků v tomto testu nutná pro postup do druhého kola bude zveřejněna zároveň se zveřejněním percentilové hranice testu OSP SCIO nutné pro postup do druhého kola a vychází z přepočítací tabulky. Výsledek SAT Reasoning Test musí uchazeč doložit fakultě certifikátem, který doručí nejpozději 15. 5. 201</w:t>
      </w:r>
      <w:r w:rsidDel="00000000" w:rsidR="00000000" w:rsidRPr="00000000">
        <w:rPr>
          <w:rtl w:val="0"/>
        </w:rPr>
        <w:t xml:space="preserve">8</w:t>
      </w:r>
      <w:r w:rsidDel="00000000" w:rsidR="00000000" w:rsidRPr="00000000">
        <w:rPr>
          <w:rtl w:val="0"/>
        </w:rPr>
        <w:t xml:space="preserve">. </w:t>
      </w:r>
      <w:r w:rsidDel="00000000" w:rsidR="00000000" w:rsidRPr="00000000">
        <w:rPr>
          <w:rtl w:val="0"/>
        </w:rPr>
        <w:t xml:space="preserve">V případě testu SAT  vyplňte "institutional code" na hodnotu 7280 a výsledek automaticky přijde na naši fakultu.</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Náležitosti přihlášky:</w:t>
      </w:r>
    </w:p>
    <w:p w:rsidR="00000000" w:rsidDel="00000000" w:rsidP="00000000" w:rsidRDefault="00000000" w:rsidRPr="00000000">
      <w:pPr>
        <w:pBdr/>
        <w:contextualSpacing w:val="0"/>
        <w:rPr/>
      </w:pPr>
      <w:r w:rsidDel="00000000" w:rsidR="00000000" w:rsidRPr="00000000">
        <w:rPr>
          <w:rtl w:val="0"/>
        </w:rPr>
        <w:t xml:space="preserve">Přihlášku lze podat na formuláři SEVT, tuto je třeba podepsat a doručit na FSV UK do </w:t>
      </w:r>
      <w:r w:rsidDel="00000000" w:rsidR="00000000" w:rsidRPr="00000000">
        <w:rPr>
          <w:b w:val="1"/>
          <w:rtl w:val="0"/>
        </w:rPr>
        <w:t xml:space="preserve">31. března 201</w:t>
      </w:r>
      <w:r w:rsidDel="00000000" w:rsidR="00000000" w:rsidRPr="00000000">
        <w:rPr>
          <w:b w:val="1"/>
          <w:rtl w:val="0"/>
        </w:rPr>
        <w:t xml:space="preserve">8</w:t>
      </w:r>
      <w:r w:rsidDel="00000000" w:rsidR="00000000" w:rsidRPr="00000000">
        <w:rPr>
          <w:rtl w:val="0"/>
        </w:rPr>
        <w:t xml:space="preserve">. V případě </w:t>
      </w:r>
      <w:r w:rsidDel="00000000" w:rsidR="00000000" w:rsidRPr="00000000">
        <w:rPr>
          <w:b w:val="1"/>
          <w:rtl w:val="0"/>
        </w:rPr>
        <w:t xml:space="preserve">elektronické přihlášky</w:t>
      </w:r>
      <w:r w:rsidDel="00000000" w:rsidR="00000000" w:rsidRPr="00000000">
        <w:rPr>
          <w:rtl w:val="0"/>
        </w:rPr>
        <w:t xml:space="preserve"> stačí její vyplnění na internetu a </w:t>
      </w:r>
      <w:r w:rsidDel="00000000" w:rsidR="00000000" w:rsidRPr="00000000">
        <w:rPr>
          <w:b w:val="1"/>
          <w:rtl w:val="0"/>
        </w:rPr>
        <w:t xml:space="preserve">přihlášku není třeba tisknout</w:t>
      </w:r>
      <w:r w:rsidDel="00000000" w:rsidR="00000000" w:rsidRPr="00000000">
        <w:rPr>
          <w:rtl w:val="0"/>
        </w:rPr>
        <w:t xml:space="preserve">. Vždy je třeba též </w:t>
      </w:r>
      <w:r w:rsidDel="00000000" w:rsidR="00000000" w:rsidRPr="00000000">
        <w:rPr>
          <w:b w:val="1"/>
          <w:rtl w:val="0"/>
        </w:rPr>
        <w:t xml:space="preserve">zaplatit poplatek</w:t>
      </w:r>
      <w:r w:rsidDel="00000000" w:rsidR="00000000" w:rsidRPr="00000000">
        <w:rPr>
          <w:rtl w:val="0"/>
        </w:rPr>
        <w:t xml:space="preserve"> za přijímací řízení (viz dále).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Do kdy je nutné podat přihlášku?</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 xml:space="preserve">Termín přihlášek: </w:t>
      </w:r>
      <w:r w:rsidDel="00000000" w:rsidR="00000000" w:rsidRPr="00000000">
        <w:rPr>
          <w:b w:val="1"/>
          <w:rtl w:val="0"/>
        </w:rPr>
        <w:t xml:space="preserve">31. března 201</w:t>
      </w:r>
      <w:r w:rsidDel="00000000" w:rsidR="00000000" w:rsidRPr="00000000">
        <w:rPr>
          <w:b w:val="1"/>
          <w:rtl w:val="0"/>
        </w:rPr>
        <w:t xml:space="preserve">8</w:t>
      </w:r>
      <w:r w:rsidDel="00000000" w:rsidR="00000000" w:rsidRPr="00000000">
        <w:rPr>
          <w:b w:val="1"/>
          <w:rtl w:val="0"/>
        </w:rPr>
        <w:t xml:space="preserve"> do 23:59:59 hodin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Jak vyplnit přihlášku?</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Přihláška ke studiu se podává buď přímo na tiskopisu SEVT 49 145 0, nebo elektronickou formou na adrese</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https://is.cuni.cz/studium/prijimacky/index.php</w:t>
        </w:r>
      </w:hyperlink>
      <w:r w:rsidDel="00000000" w:rsidR="00000000" w:rsidRPr="00000000">
        <w:rPr>
          <w:rtl w:val="0"/>
        </w:rPr>
        <w:t xml:space="preserve"> do 31. 3. 201</w:t>
      </w:r>
      <w:r w:rsidDel="00000000" w:rsidR="00000000" w:rsidRPr="00000000">
        <w:rPr>
          <w:rtl w:val="0"/>
        </w:rPr>
        <w:t xml:space="preserve">8</w:t>
      </w:r>
      <w:r w:rsidDel="00000000" w:rsidR="00000000" w:rsidRPr="00000000">
        <w:rPr>
          <w:rtl w:val="0"/>
        </w:rPr>
        <w:t xml:space="preserve"> (přihláška je platná v okamžiku, kdy je na fakultu doručen tiskopis, případně vyplněna a odeslána elektronická podoba).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Přihláška musí obsahovat: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Řádně vyplněné údaje, zejména přesný název zvoleného studijního programu a oboru. Do kolonky „zvolený jazyk“ vyplňte jazyk, ze kterého budete psát písemný test (u některých oborů je výběr jazyka omezen!). U zahraničních studentů se zvoleným jazykem rozumí jiný jazyk než jejich mateřský a čeština.</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Kolonku „předchozí studium na VŠ“ vyplňte i v případě, že studium není dosud ukončeno!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Na každý zvolený obor je nutné vyplnit samostatnou přihlášku.</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 xml:space="preserve">V případě </w:t>
      </w:r>
      <w:r w:rsidDel="00000000" w:rsidR="00000000" w:rsidRPr="00000000">
        <w:rPr>
          <w:b w:val="1"/>
          <w:rtl w:val="0"/>
        </w:rPr>
        <w:t xml:space="preserve">tiskopisu SEVT</w:t>
      </w:r>
      <w:r w:rsidDel="00000000" w:rsidR="00000000" w:rsidRPr="00000000">
        <w:rPr>
          <w:rtl w:val="0"/>
        </w:rPr>
        <w:t xml:space="preserve"> je nutné přihlášku </w:t>
      </w:r>
      <w:r w:rsidDel="00000000" w:rsidR="00000000" w:rsidRPr="00000000">
        <w:rPr>
          <w:b w:val="1"/>
          <w:rtl w:val="0"/>
        </w:rPr>
        <w:t xml:space="preserve">zaslat  </w:t>
      </w:r>
      <w:r w:rsidDel="00000000" w:rsidR="00000000" w:rsidRPr="00000000">
        <w:rPr>
          <w:rtl w:val="0"/>
        </w:rPr>
        <w:t xml:space="preserve">prostřednictvím provozovatele poštovních služeb</w:t>
      </w:r>
      <w:r w:rsidDel="00000000" w:rsidR="00000000" w:rsidRPr="00000000">
        <w:rPr>
          <w:b w:val="1"/>
          <w:rtl w:val="0"/>
        </w:rPr>
        <w:t xml:space="preserve"> nebo ji osobně doručit </w:t>
      </w:r>
      <w:r w:rsidDel="00000000" w:rsidR="00000000" w:rsidRPr="00000000">
        <w:rPr>
          <w:rtl w:val="0"/>
        </w:rPr>
        <w:t xml:space="preserve">na studijní oddělení</w:t>
      </w: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 xml:space="preserve">V případě vyplněné </w:t>
      </w:r>
      <w:r w:rsidDel="00000000" w:rsidR="00000000" w:rsidRPr="00000000">
        <w:rPr>
          <w:b w:val="1"/>
          <w:rtl w:val="0"/>
        </w:rPr>
        <w:t xml:space="preserve">elektronické přihlášky</w:t>
      </w:r>
      <w:r w:rsidDel="00000000" w:rsidR="00000000" w:rsidRPr="00000000">
        <w:rPr>
          <w:rtl w:val="0"/>
        </w:rPr>
        <w:t xml:space="preserve"> se přihláška </w:t>
      </w:r>
      <w:r w:rsidDel="00000000" w:rsidR="00000000" w:rsidRPr="00000000">
        <w:rPr>
          <w:b w:val="1"/>
          <w:rtl w:val="0"/>
        </w:rPr>
        <w:t xml:space="preserve">netiskne ani nezasílá.</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Prosíme, uvádějte na sebe kontaktní telefon, na kterém Vás v případě potřeby můžeme zastihnout nebo e-mailovou adresu.</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 případě podání přihlášky </w:t>
      </w:r>
      <w:r w:rsidDel="00000000" w:rsidR="00000000" w:rsidRPr="00000000">
        <w:rPr>
          <w:b w:val="1"/>
          <w:rtl w:val="0"/>
        </w:rPr>
        <w:t xml:space="preserve">na tiskopisu SEVT </w:t>
      </w:r>
      <w:r w:rsidDel="00000000" w:rsidR="00000000" w:rsidRPr="00000000">
        <w:rPr>
          <w:rtl w:val="0"/>
        </w:rPr>
        <w:t xml:space="preserve"> je nutné </w:t>
      </w:r>
      <w:r w:rsidDel="00000000" w:rsidR="00000000" w:rsidRPr="00000000">
        <w:rPr>
          <w:b w:val="1"/>
          <w:rtl w:val="0"/>
        </w:rPr>
        <w:t xml:space="preserve">zaslat potvrzení o uhrazení poplatku</w:t>
      </w:r>
      <w:r w:rsidDel="00000000" w:rsidR="00000000" w:rsidRPr="00000000">
        <w:rPr>
          <w:rtl w:val="0"/>
        </w:rPr>
        <w:t xml:space="preserve"> za úkony spojené s přijímacím řízením.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Platbu za přihlášku ze zahraničí </w:t>
      </w:r>
      <w:r w:rsidDel="00000000" w:rsidR="00000000" w:rsidRPr="00000000">
        <w:rPr>
          <w:b w:val="1"/>
          <w:rtl w:val="0"/>
        </w:rPr>
        <w:t xml:space="preserve">zaplacenou převodem</w:t>
      </w:r>
      <w:r w:rsidDel="00000000" w:rsidR="00000000" w:rsidRPr="00000000">
        <w:rPr>
          <w:rtl w:val="0"/>
        </w:rPr>
        <w:t xml:space="preserve">  je třeba doložit výpisem z účtu v elektronické podobě např. scan nebo fotokopie v e-mailové příloze, zaslané na e-mailovou adresu prijimacky@fsv.cuni.cz (u některých plateb ze zahraničí se nedochovají původní platební údaje, přijatou platbu, pak nelze spárovat s přihláškou, nezaplacená přihláška je neplatná).</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Při platbě ze zahraničí preferujeme platbu kartou online.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Za úkony spojené s přijímacím řízením</w:t>
      </w:r>
      <w:r w:rsidDel="00000000" w:rsidR="00000000" w:rsidRPr="00000000">
        <w:rPr>
          <w:rtl w:val="0"/>
        </w:rPr>
        <w:t xml:space="preserve"> na vybraný studijní obor je </w:t>
      </w:r>
      <w:r w:rsidDel="00000000" w:rsidR="00000000" w:rsidRPr="00000000">
        <w:rPr>
          <w:b w:val="1"/>
          <w:rtl w:val="0"/>
        </w:rPr>
        <w:t xml:space="preserve">vybírán poplatek</w:t>
      </w:r>
      <w:r w:rsidDel="00000000" w:rsidR="00000000" w:rsidRPr="00000000">
        <w:rPr>
          <w:rtl w:val="0"/>
        </w:rPr>
        <w:t xml:space="preserve"> ve výši </w:t>
      </w:r>
      <w:r w:rsidDel="00000000" w:rsidR="00000000" w:rsidRPr="00000000">
        <w:rPr>
          <w:b w:val="1"/>
          <w:rtl w:val="0"/>
        </w:rPr>
        <w:t xml:space="preserve">650 Kč</w:t>
      </w:r>
      <w:r w:rsidDel="00000000" w:rsidR="00000000" w:rsidRPr="00000000">
        <w:rPr>
          <w:rtl w:val="0"/>
        </w:rPr>
        <w:t xml:space="preserve"> (resp.</w:t>
      </w:r>
      <w:r w:rsidDel="00000000" w:rsidR="00000000" w:rsidRPr="00000000">
        <w:rPr>
          <w:b w:val="1"/>
          <w:rtl w:val="0"/>
        </w:rPr>
        <w:t xml:space="preserve"> 600 Kč</w:t>
      </w:r>
      <w:r w:rsidDel="00000000" w:rsidR="00000000" w:rsidRPr="00000000">
        <w:rPr>
          <w:rtl w:val="0"/>
        </w:rPr>
        <w:t xml:space="preserve">, stanovení poplatku viz dále).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Není-li formulář přihlášky řádně vyplněn</w:t>
      </w:r>
      <w:r w:rsidDel="00000000" w:rsidR="00000000" w:rsidRPr="00000000">
        <w:rPr>
          <w:rtl w:val="0"/>
        </w:rPr>
        <w:t xml:space="preserve">, neobsahuje-li přihláška stanovené přílohy nebo není-li přiložen platný doklad o zaplacení poplatku dle článku 4 odstavce 3 ŘPŘ UK, </w:t>
      </w:r>
      <w:r w:rsidDel="00000000" w:rsidR="00000000" w:rsidRPr="00000000">
        <w:rPr>
          <w:b w:val="1"/>
          <w:rtl w:val="0"/>
        </w:rPr>
        <w:t xml:space="preserve">vyzve fakulta uchazeče k odstranění nedostatků</w:t>
      </w:r>
      <w:r w:rsidDel="00000000" w:rsidR="00000000" w:rsidRPr="00000000">
        <w:rPr>
          <w:rtl w:val="0"/>
        </w:rPr>
        <w:t xml:space="preserve"> a stanoví mu k tomu </w:t>
      </w:r>
      <w:r w:rsidDel="00000000" w:rsidR="00000000" w:rsidRPr="00000000">
        <w:rPr>
          <w:b w:val="1"/>
          <w:rtl w:val="0"/>
        </w:rPr>
        <w:t xml:space="preserve">přiměřenou lhůtu</w:t>
      </w:r>
      <w:r w:rsidDel="00000000" w:rsidR="00000000" w:rsidRPr="00000000">
        <w:rPr>
          <w:rtl w:val="0"/>
        </w:rPr>
        <w:t xml:space="preserve">. </w:t>
      </w:r>
      <w:r w:rsidDel="00000000" w:rsidR="00000000" w:rsidRPr="00000000">
        <w:rPr>
          <w:b w:val="1"/>
          <w:rtl w:val="0"/>
        </w:rPr>
        <w:t xml:space="preserve">Nejsou-li nedostatky</w:t>
      </w:r>
      <w:r w:rsidDel="00000000" w:rsidR="00000000" w:rsidRPr="00000000">
        <w:rPr>
          <w:rtl w:val="0"/>
        </w:rPr>
        <w:t xml:space="preserve"> </w:t>
      </w:r>
      <w:r w:rsidDel="00000000" w:rsidR="00000000" w:rsidRPr="00000000">
        <w:rPr>
          <w:b w:val="1"/>
          <w:rtl w:val="0"/>
        </w:rPr>
        <w:t xml:space="preserve">v této lhůtě odstraněny</w:t>
      </w:r>
      <w:r w:rsidDel="00000000" w:rsidR="00000000" w:rsidRPr="00000000">
        <w:rPr>
          <w:rtl w:val="0"/>
        </w:rPr>
        <w:t xml:space="preserve">, řízení ve věci</w:t>
      </w:r>
      <w:r w:rsidDel="00000000" w:rsidR="00000000" w:rsidRPr="00000000">
        <w:rPr>
          <w:b w:val="1"/>
          <w:rtl w:val="0"/>
        </w:rPr>
        <w:t xml:space="preserve"> přijetí ke studiu bude zastaveno</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Konkrétní termíny přijímacích zkoušek do jednotlivých oborů budou sděleny v pozvánce k přijímací zkoušce. Další informace o přijímací zkoušce zašle fakulta uchazeči spolu s pozvánkou.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Kam zaslat vyplněnou přihlášku na formuláři SEVT?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Přihlášky zasílejte poštou (nejlépe doporučeně) na adresu: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Fakulta sociálních věd Univerzity Karlovy,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Smetanovo nábřeží 955/6,</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110 01 Praha 1</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Jak vysoké jsou poplatky?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Poplatek za přijímací řízení: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650 Kč (přihláška na formuláři SEVT u všech oborů)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600 Kč (elektronická přihláška u všech oborů)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Poplatek lze uhradit pouze bezhotovostně (převodem) či složenkou.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Banka</w:t>
      </w:r>
      <w:r w:rsidDel="00000000" w:rsidR="00000000" w:rsidRPr="00000000">
        <w:rPr>
          <w:b w:val="1"/>
          <w:rtl w:val="0"/>
        </w:rPr>
        <w:t xml:space="preserve">: </w:t>
      </w:r>
      <w:r w:rsidDel="00000000" w:rsidR="00000000" w:rsidRPr="00000000">
        <w:rPr>
          <w:rtl w:val="0"/>
        </w:rPr>
        <w:t xml:space="preserve">Komerční banka, Praha 1</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Účet: 85033011/0100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Variabilní symbol</w:t>
      </w:r>
      <w:r w:rsidDel="00000000" w:rsidR="00000000" w:rsidRPr="00000000">
        <w:rPr>
          <w:rtl w:val="0"/>
        </w:rPr>
        <w:t xml:space="preserve"> (při podání elektronické přihlášky): uchazeči  bude v informačním systému vygenerován individuální variabilní symbol - </w:t>
      </w:r>
      <w:r w:rsidDel="00000000" w:rsidR="00000000" w:rsidRPr="00000000">
        <w:rPr>
          <w:b w:val="1"/>
          <w:rtl w:val="0"/>
        </w:rPr>
        <w:t xml:space="preserve">číslo elektronické přihlášky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Variabilní symbol (při podání papírové přihlášky): datum narození ve tvaru (DDMMYYYY) například 23121995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Specifický symbol: 2018</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Konstantní symbol: 0308</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IBAN kód – CZ5801000000000085033011</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SWIFT kód – KOMBCZPP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Upozorňujeme, že při platbě ze zahraničí bankovní poplatek hradí plátce.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Bachelor's study programmes - Information on the admission procedure - admission in EN:</w:t>
      </w:r>
    </w:p>
    <w:p w:rsidR="00000000" w:rsidDel="00000000" w:rsidP="00000000" w:rsidRDefault="00000000" w:rsidRPr="00000000">
      <w:pPr>
        <w:pBdr/>
        <w:contextualSpacing w:val="0"/>
        <w:rPr/>
      </w:pPr>
      <w:r w:rsidDel="00000000" w:rsidR="00000000" w:rsidRPr="00000000">
        <w:rPr>
          <w:i w:val="1"/>
          <w:rtl w:val="0"/>
        </w:rPr>
        <w:t xml:space="preserve">Contact person:</w:t>
      </w:r>
      <w:r w:rsidDel="00000000" w:rsidR="00000000" w:rsidRPr="00000000">
        <w:rPr>
          <w:rtl w:val="0"/>
        </w:rPr>
        <w:t xml:space="preserve"> Admissions Team, International Office</w:t>
      </w:r>
    </w:p>
    <w:p w:rsidR="00000000" w:rsidDel="00000000" w:rsidP="00000000" w:rsidRDefault="00000000" w:rsidRPr="00000000">
      <w:pPr>
        <w:pBdr/>
        <w:contextualSpacing w:val="0"/>
        <w:rPr/>
      </w:pPr>
      <w:r w:rsidDel="00000000" w:rsidR="00000000" w:rsidRPr="00000000">
        <w:rPr>
          <w:i w:val="1"/>
          <w:rtl w:val="0"/>
        </w:rPr>
        <w:t xml:space="preserve">Phone number:</w:t>
      </w:r>
      <w:r w:rsidDel="00000000" w:rsidR="00000000" w:rsidRPr="00000000">
        <w:rPr>
          <w:rtl w:val="0"/>
        </w:rPr>
        <w:t xml:space="preserve"> , Fax number:</w:t>
      </w:r>
    </w:p>
    <w:p w:rsidR="00000000" w:rsidDel="00000000" w:rsidP="00000000" w:rsidRDefault="00000000" w:rsidRPr="00000000">
      <w:pPr>
        <w:pBdr/>
        <w:contextualSpacing w:val="0"/>
        <w:rPr/>
      </w:pPr>
      <w:r w:rsidDel="00000000" w:rsidR="00000000" w:rsidRPr="00000000">
        <w:rPr>
          <w:i w:val="1"/>
          <w:rtl w:val="0"/>
        </w:rPr>
        <w:t xml:space="preserve">E-mail address:</w:t>
      </w:r>
      <w:r w:rsidDel="00000000" w:rsidR="00000000" w:rsidRPr="00000000">
        <w:rPr>
          <w:rtl w:val="0"/>
        </w:rPr>
        <w:t xml:space="preserve"> admissions@fsv.cuni.cz</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Charge for the admission procedure:</w:t>
      </w:r>
    </w:p>
    <w:p w:rsidR="00000000" w:rsidDel="00000000" w:rsidP="00000000" w:rsidRDefault="00000000" w:rsidRPr="00000000">
      <w:pPr>
        <w:pBdr/>
        <w:contextualSpacing w:val="0"/>
        <w:rPr/>
      </w:pPr>
      <w:r w:rsidDel="00000000" w:rsidR="00000000" w:rsidRPr="00000000">
        <w:rPr>
          <w:i w:val="1"/>
          <w:rtl w:val="0"/>
        </w:rPr>
        <w:t xml:space="preserve">Charge for paper application:</w:t>
      </w:r>
      <w:r w:rsidDel="00000000" w:rsidR="00000000" w:rsidRPr="00000000">
        <w:rPr>
          <w:rtl w:val="0"/>
        </w:rPr>
        <w:t xml:space="preserve"> NA</w:t>
      </w:r>
    </w:p>
    <w:p w:rsidR="00000000" w:rsidDel="00000000" w:rsidP="00000000" w:rsidRDefault="00000000" w:rsidRPr="00000000">
      <w:pPr>
        <w:pBdr/>
        <w:contextualSpacing w:val="0"/>
        <w:rPr/>
      </w:pPr>
      <w:r w:rsidDel="00000000" w:rsidR="00000000" w:rsidRPr="00000000">
        <w:rPr>
          <w:i w:val="1"/>
          <w:rtl w:val="0"/>
        </w:rPr>
        <w:t xml:space="preserve">Charge for on-line aviso application:</w:t>
      </w:r>
      <w:r w:rsidDel="00000000" w:rsidR="00000000" w:rsidRPr="00000000">
        <w:rPr>
          <w:rtl w:val="0"/>
        </w:rPr>
        <w:t xml:space="preserve"> NA</w:t>
      </w:r>
    </w:p>
    <w:p w:rsidR="00000000" w:rsidDel="00000000" w:rsidP="00000000" w:rsidRDefault="00000000" w:rsidRPr="00000000">
      <w:pPr>
        <w:pBdr/>
        <w:contextualSpacing w:val="0"/>
        <w:rPr/>
      </w:pPr>
      <w:r w:rsidDel="00000000" w:rsidR="00000000" w:rsidRPr="00000000">
        <w:rPr>
          <w:i w:val="1"/>
          <w:rtl w:val="0"/>
        </w:rPr>
        <w:t xml:space="preserve">Charge for on-line application:</w:t>
      </w:r>
      <w:r w:rsidDel="00000000" w:rsidR="00000000" w:rsidRPr="00000000">
        <w:rPr>
          <w:rtl w:val="0"/>
        </w:rPr>
        <w:t xml:space="preserve"> CZK 600 (approx. EUR 22-25)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Information on the admission procedure:</w:t>
      </w:r>
    </w:p>
    <w:p w:rsidR="00000000" w:rsidDel="00000000" w:rsidP="00000000" w:rsidRDefault="00000000" w:rsidRPr="00000000">
      <w:pPr>
        <w:pBdr/>
        <w:contextualSpacing w:val="0"/>
        <w:rPr/>
      </w:pPr>
      <w:r w:rsidDel="00000000" w:rsidR="00000000" w:rsidRPr="00000000">
        <w:rPr>
          <w:rtl w:val="0"/>
        </w:rPr>
        <w:t xml:space="preserve">Application deadlines for academic year 2017/18:</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Early-bird deadline is 28th February, 2018</w:t>
      </w:r>
      <w:r w:rsidDel="00000000" w:rsidR="00000000" w:rsidRPr="00000000">
        <w:rPr>
          <w:rtl w:val="0"/>
        </w:rPr>
        <w:t xml:space="preserve">. The early admissions deadline is strongly recommended for students from non-EU or non-EFTA countries who will need a student visa in order to study in the Czech Republic.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Regular deadline is 30th April, 2018</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application fee CZK 600 (approx. EUR 22-25) must be paid in full either by card or via bank transfer. No cash payments are possible. Any and all applications without fully paid application fee will not be considered. There will be no formal entrance examinations. The admissions commission will assess applicants on the basis of the documents submitted and give a ranking from 1-10 points. The point limit for accepting applicants is set by the Dean. Applications will be assessed by an applications commission in March/May respectively. Successful applicants will be informed at the beginning of April/June respectively. For any queries related to admissions, please contact us at admissions@fsv.cuni.cz.</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Please remember: Students who have obtained their secondary education or Bachelor´s (or Master's) degree abroad are required to obtain an official document to say that their secondary education or degree is recognised in the Czech Republic, before they can register for a degree program at a Czech university.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Application form requisites:</w:t>
      </w:r>
    </w:p>
    <w:p w:rsidR="00000000" w:rsidDel="00000000" w:rsidP="00000000" w:rsidRDefault="00000000" w:rsidRPr="00000000">
      <w:pPr>
        <w:pBdr/>
        <w:contextualSpacing w:val="0"/>
        <w:rPr/>
      </w:pPr>
      <w:r w:rsidDel="00000000" w:rsidR="00000000" w:rsidRPr="00000000">
        <w:rPr>
          <w:rtl w:val="0"/>
        </w:rPr>
        <w:t xml:space="preserve">Applicants for all programs should apply here: https://is.cuni.cz/studium/eng/login.php?do=prihlaska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All applications must include the following</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Copy of a diploma to show completed secondary studies, or confirmation of ongoing secondary studies in the academic year that those studies will be completed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Transcript of marks and academic results from previous secondary studies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CV</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 Document showing level achieved in English language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 Document showing level achieved in mathematics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 Motivation letter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Knowledge of English</w:t>
      </w:r>
      <w:r w:rsidDel="00000000" w:rsidR="00000000" w:rsidRPr="00000000">
        <w:rPr>
          <w:rtl w:val="0"/>
        </w:rPr>
        <w:t xml:space="preserve"> : Applicants who are native speakers of English or whose studies were conducted in English do not need to provide evidence of their level of English. Other applicants should provide either IELTS test score report (minimum required points: 6.5 overall with 6.5 points from at least three components), or a TOEFL test score report (minimum required points: 90) or an equivalent test (e.g. CAE).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Knowledge of mathematics</w:t>
      </w:r>
      <w:r w:rsidDel="00000000" w:rsidR="00000000" w:rsidRPr="00000000">
        <w:rPr>
          <w:rtl w:val="0"/>
        </w:rPr>
        <w:t xml:space="preserve">: Another pre-condition for acceptance is to reach the required number of points set by the Dean for that particular academic year, through the following options: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Predicted or final mark in the International Baccalaureate (IB) Diploma Group 5 – Mathematics. The required minimum from the overall predicted or final IB score is 32 points, 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General Certificate of Education Advanced Level (A Levels), one of which is Maths, 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College Scholastics Ability Test (Suneung), 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SAT test (Critical Reading, Mathematics and Writing), or SAT Subject test Math Level 1, or SAT Subject test Math Level 2 (</w:t>
      </w:r>
      <w:r w:rsidDel="00000000" w:rsidR="00000000" w:rsidRPr="00000000">
        <w:rPr>
          <w:b w:val="1"/>
          <w:rtl w:val="0"/>
        </w:rPr>
        <w:t xml:space="preserve">For an SAT test, please use our institutional code 7280</w:t>
      </w:r>
      <w:r w:rsidDel="00000000" w:rsidR="00000000" w:rsidRPr="00000000">
        <w:rPr>
          <w:rtl w:val="0"/>
        </w:rPr>
        <w:t xml:space="preserve"> if you wish for your results to be sent directly to us) 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The ACT Composite test, 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SCIO Mathematics, 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Final exam in mathematics from UJOP, Charles University, Podebrady, with a required minimum of 75 points.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Applications may also include: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References or letters of recommendation;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Writing sample - the best relevant academic text written by the student (essay, analysis, case study etc.)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All documents which are not originally in Czech, Slovak or English must be accurately translated into English. Only complete applications will be considered. Personal data will be used exclusively for organizing the course’s enrollments.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Počty:</w:t>
      </w:r>
    </w:p>
    <w:p w:rsidR="00000000" w:rsidDel="00000000" w:rsidP="00000000" w:rsidRDefault="00000000" w:rsidRPr="00000000">
      <w:pPr>
        <w:pBdr/>
        <w:contextualSpacing w:val="0"/>
        <w:rPr/>
      </w:pPr>
      <w:r w:rsidDel="00000000" w:rsidR="00000000" w:rsidRPr="00000000">
        <w:rPr>
          <w:rtl w:val="0"/>
        </w:rPr>
        <w:t xml:space="preserve">Celkový počet studentů: 4792</w:t>
      </w:r>
    </w:p>
    <w:p w:rsidR="00000000" w:rsidDel="00000000" w:rsidP="00000000" w:rsidRDefault="00000000" w:rsidRPr="00000000">
      <w:pPr>
        <w:pBdr/>
        <w:contextualSpacing w:val="0"/>
        <w:rPr/>
      </w:pPr>
      <w:r w:rsidDel="00000000" w:rsidR="00000000" w:rsidRPr="00000000">
        <w:rPr>
          <w:rtl w:val="0"/>
        </w:rPr>
        <w:t xml:space="preserve">Celkový počet absolventů v loňském roce: 993</w:t>
      </w:r>
    </w:p>
    <w:p w:rsidR="00000000" w:rsidDel="00000000" w:rsidP="00000000" w:rsidRDefault="00000000" w:rsidRPr="00000000">
      <w:pPr>
        <w:pBdr/>
        <w:contextualSpacing w:val="0"/>
        <w:rPr/>
      </w:pPr>
      <w:r w:rsidDel="00000000" w:rsidR="00000000" w:rsidRPr="00000000">
        <w:rPr>
          <w:rtl w:val="0"/>
        </w:rPr>
        <w:t xml:space="preserve">Celkový počet přihlášených uchazečů v loňském roce: 6947</w:t>
      </w:r>
    </w:p>
    <w:p w:rsidR="00000000" w:rsidDel="00000000" w:rsidP="00000000" w:rsidRDefault="00000000" w:rsidRPr="00000000">
      <w:pPr>
        <w:pBdr/>
        <w:contextualSpacing w:val="0"/>
        <w:rPr/>
      </w:pPr>
      <w:r w:rsidDel="00000000" w:rsidR="00000000" w:rsidRPr="00000000">
        <w:rPr>
          <w:rtl w:val="0"/>
        </w:rPr>
        <w:t xml:space="preserve">Z toho BAK: 4428</w:t>
      </w:r>
    </w:p>
    <w:p w:rsidR="00000000" w:rsidDel="00000000" w:rsidP="00000000" w:rsidRDefault="00000000" w:rsidRPr="00000000">
      <w:pPr>
        <w:pBdr/>
        <w:contextualSpacing w:val="0"/>
        <w:rPr/>
      </w:pPr>
      <w:r w:rsidDel="00000000" w:rsidR="00000000" w:rsidRPr="00000000">
        <w:rPr>
          <w:rtl w:val="0"/>
        </w:rPr>
        <w:t xml:space="preserve">Z toho MAG: 2519</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Banka:</w:t>
      </w:r>
      <w:r w:rsidDel="00000000" w:rsidR="00000000" w:rsidRPr="00000000">
        <w:rPr>
          <w:rtl w:val="0"/>
        </w:rPr>
        <w:t xml:space="preserve"> Komerční banka</w:t>
      </w:r>
    </w:p>
    <w:p w:rsidR="00000000" w:rsidDel="00000000" w:rsidP="00000000" w:rsidRDefault="00000000" w:rsidRPr="00000000">
      <w:pPr>
        <w:pBdr/>
        <w:contextualSpacing w:val="0"/>
        <w:rPr/>
      </w:pPr>
      <w:r w:rsidDel="00000000" w:rsidR="00000000" w:rsidRPr="00000000">
        <w:rPr>
          <w:b w:val="1"/>
          <w:rtl w:val="0"/>
        </w:rPr>
        <w:t xml:space="preserve">Účet:</w:t>
      </w:r>
      <w:r w:rsidDel="00000000" w:rsidR="00000000" w:rsidRPr="00000000">
        <w:rPr>
          <w:rtl w:val="0"/>
        </w:rPr>
        <w:t xml:space="preserve"> 85033011/0100</w:t>
      </w:r>
    </w:p>
    <w:p w:rsidR="00000000" w:rsidDel="00000000" w:rsidP="00000000" w:rsidRDefault="00000000" w:rsidRPr="00000000">
      <w:pPr>
        <w:pBdr/>
        <w:contextualSpacing w:val="0"/>
        <w:rPr/>
      </w:pPr>
      <w:r w:rsidDel="00000000" w:rsidR="00000000" w:rsidRPr="00000000">
        <w:rPr>
          <w:b w:val="1"/>
          <w:rtl w:val="0"/>
        </w:rPr>
        <w:t xml:space="preserve">Konstantní symbol:</w:t>
      </w:r>
      <w:r w:rsidDel="00000000" w:rsidR="00000000" w:rsidRPr="00000000">
        <w:rPr>
          <w:rtl w:val="0"/>
        </w:rPr>
        <w:t xml:space="preserve"> 0308</w:t>
      </w:r>
    </w:p>
    <w:p w:rsidR="00000000" w:rsidDel="00000000" w:rsidP="00000000" w:rsidRDefault="00000000" w:rsidRPr="00000000">
      <w:pPr>
        <w:pBdr/>
        <w:contextualSpacing w:val="0"/>
        <w:rPr/>
      </w:pPr>
      <w:r w:rsidDel="00000000" w:rsidR="00000000" w:rsidRPr="00000000">
        <w:rPr>
          <w:b w:val="1"/>
          <w:rtl w:val="0"/>
        </w:rPr>
        <w:t xml:space="preserve">Variabilní symbol:</w:t>
      </w:r>
      <w:r w:rsidDel="00000000" w:rsidR="00000000" w:rsidRPr="00000000">
        <w:rPr>
          <w:rtl w:val="0"/>
        </w:rPr>
        <w:t xml:space="preserve"> číslo elektronické přihlášky</w:t>
      </w:r>
    </w:p>
    <w:p w:rsidR="00000000" w:rsidDel="00000000" w:rsidP="00000000" w:rsidRDefault="00000000" w:rsidRPr="00000000">
      <w:pPr>
        <w:pBdr/>
        <w:contextualSpacing w:val="0"/>
        <w:rPr/>
      </w:pPr>
      <w:r w:rsidDel="00000000" w:rsidR="00000000" w:rsidRPr="00000000">
        <w:rPr>
          <w:b w:val="1"/>
          <w:rtl w:val="0"/>
        </w:rPr>
        <w:t xml:space="preserve">Specifický symbol:</w:t>
      </w:r>
      <w:r w:rsidDel="00000000" w:rsidR="00000000" w:rsidRPr="00000000">
        <w:rPr>
          <w:rtl w:val="0"/>
        </w:rPr>
        <w:t xml:space="preserve"> 2018</w:t>
      </w:r>
    </w:p>
    <w:sectPr>
      <w:footerReference r:id="rId1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uni.cz/UK-60.html" TargetMode="External"/><Relationship Id="rId10" Type="http://schemas.openxmlformats.org/officeDocument/2006/relationships/hyperlink" Target="http://www.cuni.cz/UK-60.html" TargetMode="External"/><Relationship Id="rId13" Type="http://schemas.openxmlformats.org/officeDocument/2006/relationships/hyperlink" Target="http://www.scio.cz/nsz" TargetMode="External"/><Relationship Id="rId12" Type="http://schemas.openxmlformats.org/officeDocument/2006/relationships/hyperlink" Target="http://www.cuni.cz/UK-60.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uni.cz/UK-60.html" TargetMode="External"/><Relationship Id="rId15" Type="http://schemas.openxmlformats.org/officeDocument/2006/relationships/hyperlink" Target="https://is.cuni.cz/studium/prijimacky/index.php" TargetMode="External"/><Relationship Id="rId14" Type="http://schemas.openxmlformats.org/officeDocument/2006/relationships/hyperlink" Target="http://www.scio.cz/nsz" TargetMode="External"/><Relationship Id="rId17" Type="http://schemas.openxmlformats.org/officeDocument/2006/relationships/footer" Target="footer1.xml"/><Relationship Id="rId16" Type="http://schemas.openxmlformats.org/officeDocument/2006/relationships/hyperlink" Target="https://is.cuni.cz/studium/prijimacky/index.php" TargetMode="External"/><Relationship Id="rId5" Type="http://schemas.openxmlformats.org/officeDocument/2006/relationships/hyperlink" Target="http://www.fsv.cuni.cz/FSVTEMP-338.html" TargetMode="External"/><Relationship Id="rId6" Type="http://schemas.openxmlformats.org/officeDocument/2006/relationships/hyperlink" Target="http://www.fsv.cuni.cz/FSVTEMP-338.html" TargetMode="External"/><Relationship Id="rId7" Type="http://schemas.openxmlformats.org/officeDocument/2006/relationships/hyperlink" Target="http://www.fsv.cuni.cz/FSVTEMP-338.html" TargetMode="External"/><Relationship Id="rId8" Type="http://schemas.openxmlformats.org/officeDocument/2006/relationships/hyperlink" Target="http://www.cuni.cz/UK-8144.html" TargetMode="External"/></Relationships>
</file>