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65A0" w:rsidRDefault="00E865A0">
      <w:pPr>
        <w:pStyle w:val="normal0"/>
        <w:tabs>
          <w:tab w:val="left" w:pos="3705"/>
          <w:tab w:val="left" w:pos="5550"/>
        </w:tabs>
        <w:ind w:left="360" w:right="252"/>
        <w:jc w:val="center"/>
        <w:rPr>
          <w:sz w:val="24"/>
          <w:szCs w:val="24"/>
        </w:rPr>
      </w:pPr>
      <w:r>
        <w:rPr>
          <w:sz w:val="24"/>
          <w:szCs w:val="24"/>
        </w:rPr>
        <w:t>UNIVERZITA KARLOVA</w:t>
      </w:r>
    </w:p>
    <w:p w:rsidR="00E865A0" w:rsidRDefault="00E865A0">
      <w:pPr>
        <w:pStyle w:val="normal0"/>
        <w:ind w:left="360" w:right="252"/>
        <w:jc w:val="center"/>
        <w:rPr>
          <w:sz w:val="24"/>
          <w:szCs w:val="24"/>
        </w:rPr>
      </w:pPr>
      <w:r>
        <w:rPr>
          <w:sz w:val="24"/>
          <w:szCs w:val="24"/>
        </w:rPr>
        <w:t>FAKULTA SOCIÁLNÍCH VĚD</w:t>
      </w:r>
    </w:p>
    <w:p w:rsidR="00E865A0" w:rsidRDefault="00E865A0">
      <w:pPr>
        <w:pStyle w:val="normal0"/>
        <w:ind w:left="360" w:right="252"/>
        <w:rPr>
          <w:sz w:val="24"/>
          <w:szCs w:val="24"/>
        </w:rPr>
      </w:pPr>
    </w:p>
    <w:p w:rsidR="00E865A0" w:rsidRDefault="00E865A0">
      <w:pPr>
        <w:pStyle w:val="normal0"/>
        <w:ind w:left="360" w:right="252"/>
        <w:rPr>
          <w:sz w:val="24"/>
          <w:szCs w:val="24"/>
        </w:rPr>
      </w:pPr>
    </w:p>
    <w:p w:rsidR="00E865A0" w:rsidRDefault="00E865A0">
      <w:pPr>
        <w:pStyle w:val="normal0"/>
        <w:ind w:left="360" w:right="252"/>
        <w:jc w:val="center"/>
      </w:pPr>
    </w:p>
    <w:p w:rsidR="00E865A0" w:rsidRDefault="00E865A0">
      <w:pPr>
        <w:pStyle w:val="normal0"/>
        <w:spacing w:after="60" w:line="288" w:lineRule="auto"/>
        <w:jc w:val="center"/>
        <w:rPr>
          <w:sz w:val="30"/>
          <w:szCs w:val="30"/>
        </w:rPr>
      </w:pPr>
      <w:r>
        <w:rPr>
          <w:b/>
          <w:smallCaps/>
          <w:sz w:val="30"/>
          <w:szCs w:val="30"/>
        </w:rPr>
        <w:t>STATUT FAKULTY SOCIÁLNÍCH VĚD</w:t>
      </w:r>
    </w:p>
    <w:p w:rsidR="00E865A0" w:rsidRDefault="00E865A0">
      <w:pPr>
        <w:pStyle w:val="normal0"/>
        <w:keepNext/>
        <w:spacing w:after="60" w:line="288" w:lineRule="auto"/>
        <w:jc w:val="center"/>
        <w:rPr>
          <w:sz w:val="30"/>
          <w:szCs w:val="30"/>
        </w:rPr>
      </w:pPr>
      <w:r>
        <w:rPr>
          <w:b/>
          <w:smallCaps/>
          <w:sz w:val="30"/>
          <w:szCs w:val="30"/>
        </w:rPr>
        <w:t xml:space="preserve">UNIVERZITY KARLOVY </w:t>
      </w:r>
    </w:p>
    <w:p w:rsidR="00E865A0" w:rsidRDefault="00E865A0">
      <w:pPr>
        <w:pStyle w:val="normal0"/>
        <w:spacing w:line="288" w:lineRule="auto"/>
        <w:rPr>
          <w:sz w:val="24"/>
          <w:szCs w:val="24"/>
        </w:rPr>
      </w:pPr>
    </w:p>
    <w:p w:rsidR="00E865A0" w:rsidRDefault="00E865A0">
      <w:pPr>
        <w:pStyle w:val="normal0"/>
        <w:spacing w:line="288" w:lineRule="auto"/>
        <w:rPr>
          <w:sz w:val="24"/>
          <w:szCs w:val="24"/>
        </w:rPr>
      </w:pPr>
    </w:p>
    <w:p w:rsidR="00E865A0" w:rsidRDefault="00E865A0">
      <w:pPr>
        <w:pStyle w:val="normal0"/>
        <w:spacing w:line="288" w:lineRule="auto"/>
        <w:jc w:val="center"/>
        <w:rPr>
          <w:sz w:val="24"/>
          <w:szCs w:val="24"/>
        </w:rPr>
      </w:pPr>
      <w:r>
        <w:rPr>
          <w:i/>
          <w:sz w:val="24"/>
          <w:szCs w:val="24"/>
        </w:rPr>
        <w:t>Akademický senát Fakulty sociálních věd</w:t>
      </w:r>
    </w:p>
    <w:p w:rsidR="00E865A0" w:rsidRDefault="00E865A0">
      <w:pPr>
        <w:pStyle w:val="normal0"/>
        <w:spacing w:line="288" w:lineRule="auto"/>
        <w:jc w:val="center"/>
        <w:rPr>
          <w:sz w:val="24"/>
          <w:szCs w:val="24"/>
        </w:rPr>
      </w:pPr>
      <w:r>
        <w:rPr>
          <w:i/>
          <w:sz w:val="24"/>
          <w:szCs w:val="24"/>
        </w:rPr>
        <w:t xml:space="preserve"> se podle § 27 odst. 1 písm. b) a § 33 odst. 2 písm. a) zákona č. 111/1998 Sb. Sb., o vysokých školách a o změně a doplnění dalších zákonů (zákon o vysokých školách) v souladu se Statutem Univerzity Karlovy usnesl na tomto Statutu Fakulty sociálních věd</w:t>
      </w:r>
    </w:p>
    <w:p w:rsidR="00E865A0" w:rsidRDefault="00E865A0">
      <w:pPr>
        <w:pStyle w:val="normal0"/>
        <w:spacing w:line="288" w:lineRule="auto"/>
        <w:jc w:val="center"/>
        <w:rPr>
          <w:sz w:val="24"/>
          <w:szCs w:val="24"/>
        </w:rPr>
      </w:pPr>
      <w:r>
        <w:rPr>
          <w:i/>
          <w:sz w:val="24"/>
          <w:szCs w:val="24"/>
        </w:rPr>
        <w:t xml:space="preserve"> jako na jejím vnitřním předpisu.</w:t>
      </w:r>
    </w:p>
    <w:p w:rsidR="00E865A0" w:rsidRDefault="00E865A0">
      <w:pPr>
        <w:pStyle w:val="normal0"/>
        <w:spacing w:line="288" w:lineRule="auto"/>
        <w:jc w:val="center"/>
        <w:rPr>
          <w:sz w:val="24"/>
          <w:szCs w:val="24"/>
        </w:rPr>
      </w:pP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p>
    <w:p w:rsidR="00E865A0" w:rsidRDefault="00E865A0">
      <w:pPr>
        <w:pStyle w:val="normal0"/>
        <w:spacing w:line="288" w:lineRule="auto"/>
        <w:jc w:val="center"/>
        <w:rPr>
          <w:sz w:val="24"/>
          <w:szCs w:val="24"/>
        </w:rPr>
      </w:pPr>
      <w:r>
        <w:rPr>
          <w:sz w:val="24"/>
          <w:szCs w:val="24"/>
        </w:rPr>
        <w:t xml:space="preserve">Část I. </w:t>
      </w:r>
    </w:p>
    <w:p w:rsidR="00E865A0" w:rsidRDefault="00E865A0">
      <w:pPr>
        <w:pStyle w:val="normal0"/>
        <w:spacing w:line="288" w:lineRule="auto"/>
        <w:jc w:val="center"/>
        <w:rPr>
          <w:sz w:val="24"/>
          <w:szCs w:val="24"/>
        </w:rPr>
      </w:pPr>
      <w:r>
        <w:rPr>
          <w:sz w:val="24"/>
          <w:szCs w:val="24"/>
        </w:rPr>
        <w:t>Úvodní ustanovení</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1 </w:t>
      </w:r>
    </w:p>
    <w:p w:rsidR="00E865A0" w:rsidRDefault="00E865A0">
      <w:pPr>
        <w:pStyle w:val="normal0"/>
        <w:spacing w:line="288" w:lineRule="auto"/>
        <w:jc w:val="center"/>
        <w:rPr>
          <w:sz w:val="24"/>
          <w:szCs w:val="24"/>
        </w:rPr>
      </w:pPr>
      <w:r>
        <w:rPr>
          <w:sz w:val="24"/>
          <w:szCs w:val="24"/>
        </w:rPr>
        <w:t>Základní ustanovení</w:t>
      </w:r>
    </w:p>
    <w:p w:rsidR="00E865A0" w:rsidRDefault="00E865A0">
      <w:pPr>
        <w:pStyle w:val="normal0"/>
        <w:spacing w:line="288" w:lineRule="auto"/>
        <w:jc w:val="center"/>
        <w:rPr>
          <w:sz w:val="24"/>
          <w:szCs w:val="24"/>
        </w:rPr>
      </w:pPr>
    </w:p>
    <w:p w:rsidR="00E865A0" w:rsidRDefault="00E865A0">
      <w:pPr>
        <w:pStyle w:val="normal0"/>
        <w:numPr>
          <w:ilvl w:val="0"/>
          <w:numId w:val="9"/>
        </w:numPr>
        <w:spacing w:line="288" w:lineRule="auto"/>
        <w:ind w:hanging="397"/>
        <w:jc w:val="both"/>
        <w:rPr>
          <w:sz w:val="24"/>
          <w:szCs w:val="24"/>
        </w:rPr>
      </w:pPr>
      <w:r>
        <w:rPr>
          <w:sz w:val="24"/>
          <w:szCs w:val="24"/>
        </w:rPr>
        <w:t xml:space="preserve">Fakulta sociálních věd (dále jen „fakulta“) je součástí Univerzity Karlovy (dále jen „univerzita“). </w:t>
      </w:r>
    </w:p>
    <w:p w:rsidR="00E865A0" w:rsidRDefault="00E865A0">
      <w:pPr>
        <w:pStyle w:val="normal0"/>
        <w:numPr>
          <w:ilvl w:val="0"/>
          <w:numId w:val="9"/>
        </w:numPr>
        <w:spacing w:line="288" w:lineRule="auto"/>
        <w:ind w:hanging="397"/>
        <w:jc w:val="both"/>
        <w:rPr>
          <w:sz w:val="24"/>
          <w:szCs w:val="24"/>
        </w:rPr>
      </w:pPr>
      <w:r>
        <w:rPr>
          <w:sz w:val="24"/>
          <w:szCs w:val="24"/>
        </w:rPr>
        <w:t xml:space="preserve">Úplný název fakulty zní ”Fakulta sociálních věd” nebo latinsky „Facultas rerum socialium“. Anglický název fakulty je ”Faculty of Social Sciences”. </w:t>
      </w:r>
      <w:r>
        <w:rPr>
          <w:sz w:val="24"/>
          <w:szCs w:val="24"/>
          <w:vertAlign w:val="superscript"/>
        </w:rPr>
        <w:footnoteReference w:id="1"/>
      </w:r>
    </w:p>
    <w:p w:rsidR="00E865A0" w:rsidRDefault="00E865A0">
      <w:pPr>
        <w:pStyle w:val="normal0"/>
        <w:spacing w:line="288" w:lineRule="auto"/>
        <w:jc w:val="both"/>
        <w:rPr>
          <w:sz w:val="24"/>
          <w:szCs w:val="24"/>
        </w:rPr>
      </w:pPr>
    </w:p>
    <w:p w:rsidR="00E865A0" w:rsidRDefault="00E865A0">
      <w:pPr>
        <w:pStyle w:val="normal0"/>
        <w:numPr>
          <w:ilvl w:val="0"/>
          <w:numId w:val="9"/>
        </w:numPr>
        <w:spacing w:line="288" w:lineRule="auto"/>
        <w:ind w:hanging="397"/>
        <w:jc w:val="both"/>
        <w:rPr>
          <w:sz w:val="24"/>
          <w:szCs w:val="24"/>
        </w:rPr>
      </w:pPr>
      <w:r>
        <w:rPr>
          <w:sz w:val="24"/>
          <w:szCs w:val="24"/>
        </w:rPr>
        <w:t>Sídlo fakulty je  Praha 1,  Smetanovo nábřeží 6/995.</w:t>
      </w:r>
    </w:p>
    <w:p w:rsidR="00E865A0" w:rsidRDefault="00E865A0">
      <w:pPr>
        <w:pStyle w:val="normal0"/>
        <w:numPr>
          <w:ilvl w:val="0"/>
          <w:numId w:val="9"/>
        </w:numPr>
        <w:spacing w:line="288" w:lineRule="auto"/>
        <w:ind w:hanging="397"/>
        <w:jc w:val="both"/>
        <w:rPr>
          <w:sz w:val="24"/>
          <w:szCs w:val="24"/>
        </w:rPr>
      </w:pPr>
      <w:r>
        <w:rPr>
          <w:sz w:val="24"/>
          <w:szCs w:val="24"/>
        </w:rPr>
        <w:t xml:space="preserve">Orgány fakulty rozhodují a jednají jménem univerzity ve věcech fakulty uvedených v § 24  zákona č. 111/1998 Sb., o vysokých školách a o změně a doplnění dalších zákonů, ve znění pozdějších předpisů (dále jen „zákon o vysokých školách“) a v čl.  6 odst. 2 Statutu univerzity.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2 </w:t>
      </w:r>
    </w:p>
    <w:p w:rsidR="00E865A0" w:rsidRDefault="00E865A0">
      <w:pPr>
        <w:pStyle w:val="normal0"/>
        <w:spacing w:line="288" w:lineRule="auto"/>
        <w:jc w:val="center"/>
        <w:rPr>
          <w:sz w:val="24"/>
          <w:szCs w:val="24"/>
        </w:rPr>
      </w:pPr>
      <w:r>
        <w:rPr>
          <w:sz w:val="24"/>
          <w:szCs w:val="24"/>
        </w:rPr>
        <w:t>Poslání a činnost fakulty</w:t>
      </w:r>
    </w:p>
    <w:p w:rsidR="00E865A0" w:rsidRDefault="00E865A0">
      <w:pPr>
        <w:pStyle w:val="normal0"/>
        <w:spacing w:line="288" w:lineRule="auto"/>
        <w:jc w:val="center"/>
        <w:rPr>
          <w:sz w:val="24"/>
          <w:szCs w:val="24"/>
        </w:rPr>
      </w:pPr>
    </w:p>
    <w:p w:rsidR="00E865A0" w:rsidRDefault="00E865A0">
      <w:pPr>
        <w:pStyle w:val="normal0"/>
        <w:numPr>
          <w:ilvl w:val="0"/>
          <w:numId w:val="7"/>
        </w:numPr>
        <w:spacing w:line="288" w:lineRule="auto"/>
        <w:ind w:hanging="397"/>
        <w:jc w:val="both"/>
        <w:rPr>
          <w:sz w:val="24"/>
          <w:szCs w:val="24"/>
        </w:rPr>
      </w:pPr>
      <w:r>
        <w:rPr>
          <w:sz w:val="24"/>
          <w:szCs w:val="24"/>
        </w:rPr>
        <w:t xml:space="preserve">Posláním fakulty je šíření vzdělanosti a ochrana poznaného, pěstování svobodného myšlení, nezávislého vědeckého bádání i svébytné umělecké tvorby a všestranná podpora tvůrčího ducha. </w:t>
      </w:r>
    </w:p>
    <w:p w:rsidR="00E865A0" w:rsidRDefault="00E865A0">
      <w:pPr>
        <w:pStyle w:val="normal0"/>
        <w:numPr>
          <w:ilvl w:val="0"/>
          <w:numId w:val="7"/>
        </w:numPr>
        <w:spacing w:line="288" w:lineRule="auto"/>
        <w:ind w:hanging="397"/>
        <w:jc w:val="both"/>
        <w:rPr>
          <w:sz w:val="24"/>
          <w:szCs w:val="24"/>
        </w:rPr>
      </w:pPr>
      <w:r>
        <w:rPr>
          <w:sz w:val="24"/>
          <w:szCs w:val="24"/>
        </w:rPr>
        <w:t xml:space="preserve">Fakulta uskutečňuje všechny typy studijních programů, jakož i programy celoživotního vzdělávání (dále jen „vzdělávací činnost”). </w:t>
      </w:r>
    </w:p>
    <w:p w:rsidR="00E865A0" w:rsidRDefault="00E865A0">
      <w:pPr>
        <w:pStyle w:val="normal0"/>
        <w:numPr>
          <w:ilvl w:val="0"/>
          <w:numId w:val="7"/>
        </w:numPr>
        <w:spacing w:line="288" w:lineRule="auto"/>
        <w:ind w:hanging="397"/>
        <w:jc w:val="both"/>
        <w:rPr>
          <w:sz w:val="24"/>
          <w:szCs w:val="24"/>
        </w:rPr>
      </w:pPr>
      <w:r>
        <w:rPr>
          <w:sz w:val="24"/>
          <w:szCs w:val="24"/>
        </w:rPr>
        <w:t xml:space="preserve">Fakulta vykonává vědeckou, výzkumnou, vývojovou a inovační nebo další tvůrčí činnost (dále jen „tvůrčí činnost”). </w:t>
      </w:r>
    </w:p>
    <w:p w:rsidR="00E865A0" w:rsidRDefault="00E865A0">
      <w:pPr>
        <w:pStyle w:val="normal0"/>
        <w:numPr>
          <w:ilvl w:val="0"/>
          <w:numId w:val="7"/>
        </w:numPr>
        <w:spacing w:line="288" w:lineRule="auto"/>
        <w:ind w:hanging="397"/>
        <w:jc w:val="both"/>
        <w:rPr>
          <w:sz w:val="24"/>
          <w:szCs w:val="24"/>
        </w:rPr>
      </w:pPr>
      <w:r>
        <w:rPr>
          <w:sz w:val="24"/>
          <w:szCs w:val="24"/>
        </w:rPr>
        <w:t xml:space="preserve">Fakulta poskytuje knihovnické a jiné informační služby. </w:t>
      </w:r>
    </w:p>
    <w:p w:rsidR="00E865A0" w:rsidRDefault="00E865A0">
      <w:pPr>
        <w:pStyle w:val="normal0"/>
        <w:keepNext/>
        <w:numPr>
          <w:ilvl w:val="0"/>
          <w:numId w:val="7"/>
        </w:numPr>
        <w:spacing w:line="288" w:lineRule="auto"/>
        <w:ind w:hanging="397"/>
        <w:jc w:val="both"/>
        <w:rPr>
          <w:sz w:val="24"/>
          <w:szCs w:val="24"/>
        </w:rPr>
      </w:pPr>
      <w:r>
        <w:rPr>
          <w:sz w:val="24"/>
          <w:szCs w:val="24"/>
        </w:rPr>
        <w:t>Fakulta vykonává ediční činnost, včetně činnosti nakladatelské a vydavatelské. Ediční činnost fakulty souvisí především s tvůrčí a pedagogickou činností členů její akademické obce. Podrobnosti o ediční činnosti upravuje Ediční řád, který je vnitřním předpisem fakulty.</w:t>
      </w:r>
    </w:p>
    <w:p w:rsidR="00E865A0" w:rsidRDefault="00E865A0">
      <w:pPr>
        <w:pStyle w:val="normal0"/>
        <w:keepNext/>
        <w:numPr>
          <w:ilvl w:val="0"/>
          <w:numId w:val="7"/>
        </w:numPr>
        <w:spacing w:line="288" w:lineRule="auto"/>
        <w:ind w:hanging="397"/>
        <w:jc w:val="both"/>
        <w:rPr>
          <w:sz w:val="24"/>
          <w:szCs w:val="24"/>
        </w:rPr>
      </w:pPr>
      <w:r>
        <w:rPr>
          <w:sz w:val="24"/>
          <w:szCs w:val="24"/>
        </w:rPr>
        <w:t xml:space="preserve">Doplňkové činnosti musejí napomáhat naplňovat poslání fakulty. </w:t>
      </w:r>
    </w:p>
    <w:p w:rsidR="00E865A0" w:rsidRDefault="00E865A0">
      <w:pPr>
        <w:pStyle w:val="normal0"/>
        <w:numPr>
          <w:ilvl w:val="0"/>
          <w:numId w:val="7"/>
        </w:numPr>
        <w:spacing w:line="288" w:lineRule="auto"/>
        <w:ind w:hanging="397"/>
        <w:jc w:val="both"/>
        <w:rPr>
          <w:sz w:val="24"/>
          <w:szCs w:val="24"/>
        </w:rPr>
      </w:pPr>
      <w:r>
        <w:rPr>
          <w:sz w:val="24"/>
          <w:szCs w:val="24"/>
        </w:rPr>
        <w:t xml:space="preserve">Fakulta spolupracuje s domácími a zahraničními vysokými školami, vědeckými a výzkumnými institucemi a jinými právnickými osobami a vytváří podmínky pro účast členů akademické obce na této spolupráci. Formy a způsoby spolupráce fakulty s právnickými osobami jsou upraveny smlouvami.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Část II. </w:t>
      </w:r>
    </w:p>
    <w:p w:rsidR="00E865A0" w:rsidRDefault="00E865A0">
      <w:pPr>
        <w:pStyle w:val="normal0"/>
        <w:spacing w:line="288" w:lineRule="auto"/>
        <w:jc w:val="center"/>
        <w:rPr>
          <w:sz w:val="24"/>
          <w:szCs w:val="24"/>
        </w:rPr>
      </w:pPr>
      <w:r>
        <w:rPr>
          <w:sz w:val="24"/>
          <w:szCs w:val="24"/>
        </w:rPr>
        <w:t>Organizace a orgány fakulty, akademická samospráva</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3 </w:t>
      </w:r>
    </w:p>
    <w:p w:rsidR="00E865A0" w:rsidRDefault="00E865A0">
      <w:pPr>
        <w:pStyle w:val="normal0"/>
        <w:spacing w:line="288" w:lineRule="auto"/>
        <w:jc w:val="center"/>
        <w:rPr>
          <w:sz w:val="24"/>
          <w:szCs w:val="24"/>
        </w:rPr>
      </w:pPr>
      <w:r>
        <w:rPr>
          <w:sz w:val="24"/>
          <w:szCs w:val="24"/>
        </w:rPr>
        <w:t>Členění fakulty</w:t>
      </w:r>
    </w:p>
    <w:p w:rsidR="00E865A0" w:rsidRDefault="00E865A0">
      <w:pPr>
        <w:pStyle w:val="normal0"/>
        <w:spacing w:line="288" w:lineRule="auto"/>
        <w:jc w:val="center"/>
        <w:rPr>
          <w:sz w:val="24"/>
          <w:szCs w:val="24"/>
        </w:rPr>
      </w:pPr>
    </w:p>
    <w:p w:rsidR="00E865A0" w:rsidRDefault="00E865A0">
      <w:pPr>
        <w:pStyle w:val="normal0"/>
        <w:numPr>
          <w:ilvl w:val="0"/>
          <w:numId w:val="4"/>
        </w:numPr>
        <w:spacing w:line="288" w:lineRule="auto"/>
        <w:ind w:hanging="397"/>
        <w:jc w:val="both"/>
        <w:rPr>
          <w:sz w:val="24"/>
          <w:szCs w:val="24"/>
        </w:rPr>
      </w:pPr>
      <w:r>
        <w:rPr>
          <w:sz w:val="24"/>
          <w:szCs w:val="24"/>
        </w:rPr>
        <w:t xml:space="preserve">Fakulta se člení na instituty a další součásti. Instituty jsou základní součásti fakulty, člení se na katedry a střediska. </w:t>
      </w:r>
    </w:p>
    <w:p w:rsidR="00E865A0" w:rsidRDefault="00E865A0">
      <w:pPr>
        <w:pStyle w:val="normal0"/>
        <w:numPr>
          <w:ilvl w:val="0"/>
          <w:numId w:val="4"/>
        </w:numPr>
        <w:spacing w:line="288" w:lineRule="auto"/>
        <w:ind w:hanging="397"/>
        <w:jc w:val="both"/>
        <w:rPr>
          <w:sz w:val="24"/>
          <w:szCs w:val="24"/>
        </w:rPr>
      </w:pPr>
      <w:r>
        <w:rPr>
          <w:sz w:val="24"/>
          <w:szCs w:val="24"/>
        </w:rPr>
        <w:t xml:space="preserve">Instituty jsou pracovišti fakulty pro zabezpečení, koordinaci a rozvoj vzdělávací a tvůrčí činnosti na fakultě, a to ve vědeckých oborech a studijních programech uskutečňovaných na fakultě. </w:t>
      </w:r>
    </w:p>
    <w:p w:rsidR="00E865A0" w:rsidRDefault="00E865A0">
      <w:pPr>
        <w:pStyle w:val="normal0"/>
        <w:numPr>
          <w:ilvl w:val="0"/>
          <w:numId w:val="4"/>
        </w:numPr>
        <w:spacing w:line="288" w:lineRule="auto"/>
        <w:ind w:hanging="397"/>
        <w:jc w:val="both"/>
        <w:rPr>
          <w:sz w:val="24"/>
          <w:szCs w:val="24"/>
        </w:rPr>
      </w:pPr>
      <w:r>
        <w:rPr>
          <w:sz w:val="24"/>
          <w:szCs w:val="24"/>
        </w:rPr>
        <w:t xml:space="preserve">Dalšími součástmi jsou centra. </w:t>
      </w:r>
    </w:p>
    <w:p w:rsidR="00E865A0" w:rsidRDefault="00E865A0">
      <w:pPr>
        <w:pStyle w:val="normal0"/>
        <w:numPr>
          <w:ilvl w:val="0"/>
          <w:numId w:val="4"/>
        </w:numPr>
        <w:spacing w:line="288" w:lineRule="auto"/>
        <w:ind w:hanging="397"/>
        <w:jc w:val="both"/>
        <w:rPr>
          <w:sz w:val="24"/>
          <w:szCs w:val="24"/>
        </w:rPr>
      </w:pPr>
      <w:r>
        <w:rPr>
          <w:sz w:val="24"/>
          <w:szCs w:val="24"/>
        </w:rPr>
        <w:t xml:space="preserve">Katedra je základní součástí institutu pro vzdělávací a tvůrčí činnost. Katedra samostatně nebo ve spolupráci s jinými katedrami uskutečňuje studijní program anebo pěstuje uznávaný vědecký obor. Střediska pěstují uznávané vědecké obory a neuskutečňují studijní programy. </w:t>
      </w:r>
    </w:p>
    <w:p w:rsidR="00E865A0" w:rsidRDefault="00E865A0">
      <w:pPr>
        <w:pStyle w:val="normal0"/>
        <w:numPr>
          <w:ilvl w:val="0"/>
          <w:numId w:val="4"/>
        </w:numPr>
        <w:spacing w:line="288" w:lineRule="auto"/>
        <w:ind w:hanging="397"/>
        <w:jc w:val="both"/>
        <w:rPr>
          <w:sz w:val="24"/>
          <w:szCs w:val="24"/>
        </w:rPr>
      </w:pPr>
      <w:r>
        <w:rPr>
          <w:sz w:val="24"/>
          <w:szCs w:val="24"/>
        </w:rPr>
        <w:t xml:space="preserve">Pracovišti fakulty (§ 27 odst. 1 písm. a) zákona o vysokých školách) jsou instituty, katedry, střediska a centra.  </w:t>
      </w:r>
    </w:p>
    <w:p w:rsidR="00E865A0" w:rsidRDefault="00E865A0">
      <w:pPr>
        <w:pStyle w:val="normal0"/>
        <w:numPr>
          <w:ilvl w:val="0"/>
          <w:numId w:val="4"/>
        </w:numPr>
        <w:spacing w:line="288" w:lineRule="auto"/>
        <w:ind w:hanging="397"/>
        <w:jc w:val="both"/>
        <w:rPr>
          <w:sz w:val="24"/>
          <w:szCs w:val="24"/>
        </w:rPr>
      </w:pPr>
      <w:r>
        <w:rPr>
          <w:sz w:val="24"/>
          <w:szCs w:val="24"/>
        </w:rPr>
        <w:t xml:space="preserve">V čele institutu stojí ředitel institutu (dále jen „ředitel“), v čele katedry, střediska a centra stojí vedoucí. </w:t>
      </w:r>
    </w:p>
    <w:p w:rsidR="00E865A0" w:rsidRDefault="00E865A0">
      <w:pPr>
        <w:pStyle w:val="normal0"/>
        <w:numPr>
          <w:ilvl w:val="0"/>
          <w:numId w:val="4"/>
        </w:numPr>
        <w:spacing w:line="288" w:lineRule="auto"/>
        <w:ind w:hanging="397"/>
        <w:jc w:val="both"/>
        <w:rPr>
          <w:sz w:val="24"/>
          <w:szCs w:val="24"/>
        </w:rPr>
      </w:pPr>
      <w:r>
        <w:rPr>
          <w:sz w:val="24"/>
          <w:szCs w:val="24"/>
        </w:rPr>
        <w:t xml:space="preserve">Seznam institutů je uveden v příloze č. 1 tohoto statutu. Seznam kateder, středisek a center je uveden v opatření děkana, ke kterému se vyjadřuje akademický senát fakulty. </w:t>
      </w:r>
    </w:p>
    <w:p w:rsidR="00E865A0" w:rsidRDefault="00E865A0">
      <w:pPr>
        <w:pStyle w:val="normal0"/>
        <w:numPr>
          <w:ilvl w:val="0"/>
          <w:numId w:val="4"/>
        </w:numPr>
        <w:spacing w:line="288" w:lineRule="auto"/>
        <w:ind w:hanging="397"/>
        <w:jc w:val="both"/>
        <w:rPr>
          <w:sz w:val="24"/>
          <w:szCs w:val="24"/>
        </w:rPr>
      </w:pPr>
      <w:r>
        <w:rPr>
          <w:sz w:val="24"/>
          <w:szCs w:val="24"/>
        </w:rPr>
        <w:t>Samostatným útvarem fakulty je děkanát.  S</w:t>
      </w:r>
      <w:r w:rsidRPr="000D2FFE">
        <w:rPr>
          <w:sz w:val="24"/>
          <w:szCs w:val="24"/>
        </w:rPr>
        <w:t xml:space="preserve">trukturu </w:t>
      </w:r>
      <w:r>
        <w:rPr>
          <w:sz w:val="24"/>
          <w:szCs w:val="24"/>
        </w:rPr>
        <w:t xml:space="preserve">děkanátu </w:t>
      </w:r>
      <w:r w:rsidRPr="000D2FFE">
        <w:rPr>
          <w:sz w:val="24"/>
          <w:szCs w:val="24"/>
        </w:rPr>
        <w:t>upravuje opatření děkana</w:t>
      </w:r>
      <w:r>
        <w:rPr>
          <w:sz w:val="24"/>
          <w:szCs w:val="24"/>
        </w:rPr>
        <w:t>.</w:t>
      </w:r>
      <w:r w:rsidRPr="000D2FFE">
        <w:rPr>
          <w:sz w:val="24"/>
          <w:szCs w:val="24"/>
        </w:rPr>
        <w:t xml:space="preserve"> (organizační řád děkanátu).</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4 </w:t>
      </w:r>
    </w:p>
    <w:p w:rsidR="00E865A0" w:rsidRDefault="00E865A0">
      <w:pPr>
        <w:pStyle w:val="normal0"/>
        <w:spacing w:line="288" w:lineRule="auto"/>
        <w:jc w:val="center"/>
        <w:rPr>
          <w:sz w:val="24"/>
          <w:szCs w:val="24"/>
        </w:rPr>
      </w:pPr>
      <w:r>
        <w:rPr>
          <w:sz w:val="24"/>
          <w:szCs w:val="24"/>
        </w:rPr>
        <w:t>Samospráva fakulty</w:t>
      </w:r>
    </w:p>
    <w:p w:rsidR="00E865A0" w:rsidRDefault="00E865A0">
      <w:pPr>
        <w:pStyle w:val="normal0"/>
        <w:spacing w:line="288" w:lineRule="auto"/>
        <w:jc w:val="center"/>
        <w:rPr>
          <w:sz w:val="24"/>
          <w:szCs w:val="24"/>
        </w:rPr>
      </w:pPr>
    </w:p>
    <w:p w:rsidR="00E865A0" w:rsidRDefault="00E865A0">
      <w:pPr>
        <w:pStyle w:val="normal0"/>
        <w:numPr>
          <w:ilvl w:val="0"/>
          <w:numId w:val="2"/>
        </w:numPr>
        <w:spacing w:line="288" w:lineRule="auto"/>
        <w:ind w:hanging="397"/>
        <w:jc w:val="both"/>
        <w:rPr>
          <w:sz w:val="24"/>
          <w:szCs w:val="24"/>
        </w:rPr>
      </w:pPr>
      <w:r>
        <w:rPr>
          <w:sz w:val="24"/>
          <w:szCs w:val="24"/>
        </w:rPr>
        <w:t xml:space="preserve">Samosprávu fakulty vykonávají členové akademické obce fakulty přímo nebo prostřednictvím samosprávných akademických orgánů fakulty. </w:t>
      </w:r>
    </w:p>
    <w:p w:rsidR="00E865A0" w:rsidRDefault="00E865A0">
      <w:pPr>
        <w:pStyle w:val="normal0"/>
        <w:numPr>
          <w:ilvl w:val="0"/>
          <w:numId w:val="2"/>
        </w:numPr>
        <w:spacing w:line="288" w:lineRule="auto"/>
        <w:ind w:hanging="397"/>
        <w:jc w:val="both"/>
        <w:rPr>
          <w:sz w:val="24"/>
          <w:szCs w:val="24"/>
        </w:rPr>
      </w:pPr>
      <w:r>
        <w:rPr>
          <w:sz w:val="24"/>
          <w:szCs w:val="24"/>
        </w:rPr>
        <w:t xml:space="preserve">Samosprávnými akademickými orgány fakulty jsou: </w:t>
      </w:r>
    </w:p>
    <w:p w:rsidR="00E865A0" w:rsidRDefault="00E865A0">
      <w:pPr>
        <w:pStyle w:val="normal0"/>
        <w:numPr>
          <w:ilvl w:val="0"/>
          <w:numId w:val="10"/>
        </w:numPr>
        <w:spacing w:line="288" w:lineRule="auto"/>
        <w:ind w:hanging="360"/>
        <w:jc w:val="both"/>
        <w:rPr>
          <w:sz w:val="24"/>
          <w:szCs w:val="24"/>
        </w:rPr>
      </w:pPr>
      <w:r>
        <w:rPr>
          <w:sz w:val="24"/>
          <w:szCs w:val="24"/>
        </w:rPr>
        <w:t xml:space="preserve">akademický senát fakulty, </w:t>
      </w:r>
    </w:p>
    <w:p w:rsidR="00E865A0" w:rsidRDefault="00E865A0">
      <w:pPr>
        <w:pStyle w:val="normal0"/>
        <w:numPr>
          <w:ilvl w:val="0"/>
          <w:numId w:val="10"/>
        </w:numPr>
        <w:spacing w:line="288" w:lineRule="auto"/>
        <w:ind w:hanging="360"/>
        <w:jc w:val="both"/>
        <w:rPr>
          <w:sz w:val="24"/>
          <w:szCs w:val="24"/>
        </w:rPr>
      </w:pPr>
      <w:r>
        <w:rPr>
          <w:sz w:val="24"/>
          <w:szCs w:val="24"/>
        </w:rPr>
        <w:t xml:space="preserve">děkan, </w:t>
      </w:r>
    </w:p>
    <w:p w:rsidR="00E865A0" w:rsidRDefault="00E865A0">
      <w:pPr>
        <w:pStyle w:val="normal0"/>
        <w:numPr>
          <w:ilvl w:val="0"/>
          <w:numId w:val="10"/>
        </w:numPr>
        <w:spacing w:line="288" w:lineRule="auto"/>
        <w:ind w:hanging="360"/>
        <w:jc w:val="both"/>
        <w:rPr>
          <w:sz w:val="24"/>
          <w:szCs w:val="24"/>
        </w:rPr>
      </w:pPr>
      <w:r>
        <w:rPr>
          <w:sz w:val="24"/>
          <w:szCs w:val="24"/>
        </w:rPr>
        <w:t xml:space="preserve">vědecká rada fakulty a </w:t>
      </w:r>
    </w:p>
    <w:p w:rsidR="00E865A0" w:rsidRDefault="00E865A0">
      <w:pPr>
        <w:pStyle w:val="normal0"/>
        <w:numPr>
          <w:ilvl w:val="0"/>
          <w:numId w:val="10"/>
        </w:numPr>
        <w:spacing w:line="288" w:lineRule="auto"/>
        <w:ind w:hanging="360"/>
        <w:jc w:val="both"/>
        <w:rPr>
          <w:sz w:val="24"/>
          <w:szCs w:val="24"/>
        </w:rPr>
      </w:pPr>
      <w:r>
        <w:rPr>
          <w:sz w:val="24"/>
          <w:szCs w:val="24"/>
        </w:rPr>
        <w:t xml:space="preserve">disciplinární komise fakulty. </w:t>
      </w:r>
    </w:p>
    <w:p w:rsidR="00E865A0" w:rsidRDefault="00E865A0">
      <w:pPr>
        <w:pStyle w:val="normal0"/>
        <w:numPr>
          <w:ilvl w:val="0"/>
          <w:numId w:val="2"/>
        </w:numPr>
        <w:spacing w:line="288" w:lineRule="auto"/>
        <w:ind w:hanging="397"/>
        <w:jc w:val="both"/>
        <w:rPr>
          <w:sz w:val="24"/>
          <w:szCs w:val="24"/>
        </w:rPr>
      </w:pPr>
      <w:r>
        <w:rPr>
          <w:sz w:val="24"/>
          <w:szCs w:val="24"/>
        </w:rPr>
        <w:t>Samosprávné akademické orgány fakulty jednají a rozhodují v souladu se zákonem o vysokých školách, dalšími právními předpisy, vnitřními předpisy univerzity a fakulty.</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5 </w:t>
      </w:r>
    </w:p>
    <w:p w:rsidR="00E865A0" w:rsidRDefault="00E865A0">
      <w:pPr>
        <w:pStyle w:val="normal0"/>
        <w:spacing w:line="288" w:lineRule="auto"/>
        <w:jc w:val="center"/>
        <w:rPr>
          <w:sz w:val="24"/>
          <w:szCs w:val="24"/>
        </w:rPr>
      </w:pPr>
      <w:r>
        <w:rPr>
          <w:sz w:val="24"/>
          <w:szCs w:val="24"/>
        </w:rPr>
        <w:t>Postavení členů akademické obce</w:t>
      </w:r>
    </w:p>
    <w:p w:rsidR="00E865A0" w:rsidRDefault="00E865A0">
      <w:pPr>
        <w:pStyle w:val="normal0"/>
        <w:spacing w:line="288" w:lineRule="auto"/>
        <w:jc w:val="center"/>
        <w:rPr>
          <w:sz w:val="24"/>
          <w:szCs w:val="24"/>
        </w:rPr>
      </w:pPr>
    </w:p>
    <w:p w:rsidR="00E865A0" w:rsidRDefault="00E865A0">
      <w:pPr>
        <w:pStyle w:val="normal0"/>
        <w:numPr>
          <w:ilvl w:val="0"/>
          <w:numId w:val="1"/>
        </w:numPr>
        <w:spacing w:line="288" w:lineRule="auto"/>
        <w:ind w:hanging="397"/>
        <w:jc w:val="both"/>
        <w:rPr>
          <w:sz w:val="24"/>
          <w:szCs w:val="24"/>
        </w:rPr>
      </w:pPr>
      <w:r>
        <w:rPr>
          <w:sz w:val="24"/>
          <w:szCs w:val="24"/>
        </w:rPr>
        <w:t xml:space="preserve">Členy akademické obce fakulty jsou akademičtí pracovníci univerzity působící na fakultě a studenti zapsaní na fakultě. </w:t>
      </w:r>
    </w:p>
    <w:p w:rsidR="00E865A0" w:rsidRDefault="00E865A0">
      <w:pPr>
        <w:pStyle w:val="normal0"/>
        <w:numPr>
          <w:ilvl w:val="0"/>
          <w:numId w:val="1"/>
        </w:numPr>
        <w:spacing w:line="288" w:lineRule="auto"/>
        <w:ind w:hanging="397"/>
        <w:jc w:val="both"/>
        <w:rPr>
          <w:sz w:val="24"/>
          <w:szCs w:val="24"/>
        </w:rPr>
      </w:pPr>
      <w:r>
        <w:rPr>
          <w:sz w:val="24"/>
          <w:szCs w:val="24"/>
        </w:rPr>
        <w:t xml:space="preserve">Členové akademické obce fakulty mají právo </w:t>
      </w:r>
    </w:p>
    <w:p w:rsidR="00E865A0" w:rsidRDefault="00E865A0">
      <w:pPr>
        <w:pStyle w:val="normal0"/>
        <w:numPr>
          <w:ilvl w:val="1"/>
          <w:numId w:val="19"/>
        </w:numPr>
        <w:spacing w:line="288" w:lineRule="auto"/>
        <w:ind w:hanging="454"/>
        <w:jc w:val="both"/>
        <w:rPr>
          <w:sz w:val="24"/>
          <w:szCs w:val="24"/>
        </w:rPr>
      </w:pPr>
      <w:r>
        <w:rPr>
          <w:sz w:val="24"/>
          <w:szCs w:val="24"/>
        </w:rPr>
        <w:t xml:space="preserve">navrhovat kandidáty, volit členy a být voleni do akademického senátu fakulty a do akademického senátu univerzity, nestanoví-li vnitřní předpis univerzity jinak, </w:t>
      </w:r>
    </w:p>
    <w:p w:rsidR="00E865A0" w:rsidRDefault="00E865A0">
      <w:pPr>
        <w:pStyle w:val="normal0"/>
        <w:numPr>
          <w:ilvl w:val="1"/>
          <w:numId w:val="19"/>
        </w:numPr>
        <w:spacing w:line="288" w:lineRule="auto"/>
        <w:ind w:hanging="454"/>
        <w:jc w:val="both"/>
        <w:rPr>
          <w:sz w:val="24"/>
          <w:szCs w:val="24"/>
        </w:rPr>
      </w:pPr>
      <w:r>
        <w:rPr>
          <w:sz w:val="24"/>
          <w:szCs w:val="24"/>
        </w:rPr>
        <w:t>na informace o činnosti akademického senátu fakulty a mají právo seznámit se s výročními zprávami předkládanými děkanem ke schválení akademickému senátu fakulty, a to zejména na shromáždění akademické obce fakulty,</w:t>
      </w:r>
    </w:p>
    <w:p w:rsidR="00E865A0" w:rsidRDefault="00E865A0">
      <w:pPr>
        <w:pStyle w:val="normal0"/>
        <w:numPr>
          <w:ilvl w:val="1"/>
          <w:numId w:val="19"/>
        </w:numPr>
        <w:spacing w:line="288" w:lineRule="auto"/>
        <w:ind w:hanging="454"/>
        <w:jc w:val="both"/>
        <w:rPr>
          <w:sz w:val="24"/>
          <w:szCs w:val="24"/>
        </w:rPr>
      </w:pPr>
      <w:r>
        <w:rPr>
          <w:sz w:val="24"/>
          <w:szCs w:val="24"/>
        </w:rPr>
        <w:t xml:space="preserve">navrhovat kandidáta na děkana fakulty způsobem stanoveným statutem fakulty, </w:t>
      </w:r>
    </w:p>
    <w:p w:rsidR="00E865A0" w:rsidRDefault="00E865A0">
      <w:pPr>
        <w:pStyle w:val="normal0"/>
        <w:numPr>
          <w:ilvl w:val="1"/>
          <w:numId w:val="19"/>
        </w:numPr>
        <w:spacing w:line="276" w:lineRule="auto"/>
        <w:ind w:hanging="454"/>
        <w:jc w:val="both"/>
        <w:rPr>
          <w:sz w:val="24"/>
          <w:szCs w:val="24"/>
        </w:rPr>
      </w:pPr>
      <w:r>
        <w:rPr>
          <w:sz w:val="24"/>
          <w:szCs w:val="24"/>
        </w:rPr>
        <w:t>účastnit se zasedání akademického senátu fakulty a vědecké rady fakulty, pokud není zasedání vědecké rady prohlášena za uzavřená,</w:t>
      </w:r>
    </w:p>
    <w:p w:rsidR="00E865A0" w:rsidRDefault="00E865A0">
      <w:pPr>
        <w:pStyle w:val="normal0"/>
        <w:numPr>
          <w:ilvl w:val="1"/>
          <w:numId w:val="19"/>
        </w:numPr>
        <w:spacing w:line="276" w:lineRule="auto"/>
        <w:ind w:hanging="454"/>
        <w:jc w:val="both"/>
        <w:rPr>
          <w:sz w:val="24"/>
          <w:szCs w:val="24"/>
        </w:rPr>
      </w:pPr>
      <w:r>
        <w:rPr>
          <w:sz w:val="24"/>
          <w:szCs w:val="24"/>
        </w:rPr>
        <w:t>seznamovat se se zápisy z jednání akademického senátu fakulty vědecké rady fakulty, včetně obsahu usnesení,</w:t>
      </w:r>
    </w:p>
    <w:p w:rsidR="00E865A0" w:rsidRDefault="00E865A0">
      <w:pPr>
        <w:pStyle w:val="normal0"/>
        <w:numPr>
          <w:ilvl w:val="1"/>
          <w:numId w:val="19"/>
        </w:numPr>
        <w:spacing w:line="276" w:lineRule="auto"/>
        <w:ind w:hanging="454"/>
        <w:jc w:val="both"/>
        <w:rPr>
          <w:sz w:val="24"/>
          <w:szCs w:val="24"/>
        </w:rPr>
      </w:pPr>
      <w:r>
        <w:rPr>
          <w:sz w:val="24"/>
          <w:szCs w:val="24"/>
        </w:rPr>
        <w:t>na udělení slova na shromáždění členů akademické obce fakulty,</w:t>
      </w:r>
    </w:p>
    <w:p w:rsidR="00E865A0" w:rsidRDefault="00E865A0">
      <w:pPr>
        <w:pStyle w:val="normal0"/>
        <w:numPr>
          <w:ilvl w:val="1"/>
          <w:numId w:val="19"/>
        </w:numPr>
        <w:spacing w:line="288" w:lineRule="auto"/>
        <w:ind w:hanging="454"/>
        <w:jc w:val="both"/>
        <w:rPr>
          <w:sz w:val="24"/>
          <w:szCs w:val="24"/>
        </w:rPr>
      </w:pPr>
      <w:r>
        <w:rPr>
          <w:sz w:val="24"/>
          <w:szCs w:val="24"/>
        </w:rPr>
        <w:t xml:space="preserve">obracet se s návrhy, připomínkami a stížnostmi na akademické samosprávné orgány; tyto orgány jsou povinny se jimi zabývat, bez zbytečného odkladu je vyřizovat a odpovídat na ně.  </w:t>
      </w:r>
    </w:p>
    <w:p w:rsidR="00E865A0" w:rsidRDefault="00E865A0">
      <w:pPr>
        <w:pStyle w:val="normal0"/>
        <w:numPr>
          <w:ilvl w:val="0"/>
          <w:numId w:val="1"/>
        </w:numPr>
        <w:spacing w:line="288" w:lineRule="auto"/>
        <w:ind w:hanging="397"/>
        <w:jc w:val="both"/>
        <w:rPr>
          <w:sz w:val="24"/>
          <w:szCs w:val="24"/>
        </w:rPr>
      </w:pPr>
      <w:r>
        <w:rPr>
          <w:sz w:val="24"/>
          <w:szCs w:val="24"/>
        </w:rPr>
        <w:t xml:space="preserve">Členové akademické obce fakulty jsou povinni dodržovat vnitřní předpisy univerzity a fakulty. </w:t>
      </w:r>
    </w:p>
    <w:p w:rsidR="00E865A0" w:rsidRDefault="00E865A0">
      <w:pPr>
        <w:pStyle w:val="normal0"/>
        <w:numPr>
          <w:ilvl w:val="0"/>
          <w:numId w:val="1"/>
        </w:numPr>
        <w:spacing w:line="288" w:lineRule="auto"/>
        <w:ind w:hanging="397"/>
        <w:jc w:val="both"/>
        <w:rPr>
          <w:sz w:val="24"/>
          <w:szCs w:val="24"/>
        </w:rPr>
      </w:pPr>
      <w:r>
        <w:rPr>
          <w:sz w:val="24"/>
          <w:szCs w:val="24"/>
        </w:rPr>
        <w:t xml:space="preserve">Členové akademické obce fakulty jsou povinni dbát dobrého jména univerzity. </w:t>
      </w:r>
    </w:p>
    <w:p w:rsidR="00E865A0" w:rsidRDefault="00E865A0">
      <w:pPr>
        <w:pStyle w:val="normal0"/>
        <w:numPr>
          <w:ilvl w:val="0"/>
          <w:numId w:val="1"/>
        </w:numPr>
        <w:spacing w:line="288" w:lineRule="auto"/>
        <w:ind w:hanging="397"/>
        <w:jc w:val="both"/>
        <w:rPr>
          <w:sz w:val="24"/>
          <w:szCs w:val="24"/>
        </w:rPr>
      </w:pPr>
      <w:r>
        <w:rPr>
          <w:sz w:val="24"/>
          <w:szCs w:val="24"/>
        </w:rPr>
        <w:t xml:space="preserve">Fakulta podporuje činnost vědeckých, odborných, profesních, studentských, odborových a jiných zájmových sdružení sdružujících členy akademické obce fakulty, jejichž činnost napomáhá plnit poslání univerzity. </w:t>
      </w:r>
    </w:p>
    <w:p w:rsidR="00E865A0" w:rsidRDefault="00E865A0">
      <w:pPr>
        <w:pStyle w:val="normal0"/>
        <w:numPr>
          <w:ilvl w:val="0"/>
          <w:numId w:val="1"/>
        </w:numPr>
        <w:spacing w:line="288" w:lineRule="auto"/>
        <w:ind w:hanging="397"/>
        <w:jc w:val="both"/>
        <w:rPr>
          <w:sz w:val="24"/>
          <w:szCs w:val="24"/>
        </w:rPr>
      </w:pPr>
      <w:r>
        <w:rPr>
          <w:sz w:val="24"/>
          <w:szCs w:val="24"/>
        </w:rPr>
        <w:t xml:space="preserve">Člen akademické obce fakulty může současně vykonávat pouze jednu z těchto funkcí: děkan, proděkan, tajemník fakulty, ředitel nebo vedoucí centra. Funkce ředitele a vedoucího katedry jsou navzájem neslučitelné. Funkce ředitele a vedoucího střediska jsou navzájem neslučitelné. </w:t>
      </w:r>
    </w:p>
    <w:p w:rsidR="00E865A0" w:rsidRDefault="00E865A0">
      <w:pPr>
        <w:pStyle w:val="normal0"/>
        <w:numPr>
          <w:ilvl w:val="0"/>
          <w:numId w:val="1"/>
        </w:numPr>
        <w:spacing w:line="288" w:lineRule="auto"/>
        <w:ind w:hanging="397"/>
        <w:jc w:val="both"/>
        <w:rPr>
          <w:sz w:val="24"/>
          <w:szCs w:val="24"/>
        </w:rPr>
      </w:pPr>
      <w:r>
        <w:rPr>
          <w:sz w:val="24"/>
          <w:szCs w:val="24"/>
        </w:rPr>
        <w:t xml:space="preserve">Další práva a povinnosti členů akademické obce fakulty upravuje zákon o vysokých školách a vnitřní předpisy univerzity a fakulty. </w:t>
      </w:r>
    </w:p>
    <w:p w:rsidR="00E865A0" w:rsidRDefault="00E865A0">
      <w:pPr>
        <w:pStyle w:val="normal0"/>
        <w:numPr>
          <w:ilvl w:val="0"/>
          <w:numId w:val="1"/>
        </w:numPr>
        <w:spacing w:line="288" w:lineRule="auto"/>
        <w:ind w:hanging="397"/>
        <w:jc w:val="both"/>
        <w:rPr>
          <w:sz w:val="24"/>
          <w:szCs w:val="24"/>
        </w:rPr>
      </w:pPr>
      <w:r>
        <w:rPr>
          <w:sz w:val="24"/>
          <w:szCs w:val="24"/>
        </w:rPr>
        <w:t>Děkan nebo akademický senát fakulty z vlastního podnětu nebo na písemnou žádost nejméně sta členů akademické obce fakulty svolají shromáždění akademické obce fakulty, podrobnosti upravuje Jednací řád akademického senátu fakulty.</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6 </w:t>
      </w:r>
    </w:p>
    <w:p w:rsidR="00E865A0" w:rsidRDefault="00E865A0">
      <w:pPr>
        <w:pStyle w:val="normal0"/>
        <w:spacing w:line="288" w:lineRule="auto"/>
        <w:jc w:val="center"/>
        <w:rPr>
          <w:sz w:val="24"/>
          <w:szCs w:val="24"/>
        </w:rPr>
      </w:pPr>
      <w:r>
        <w:rPr>
          <w:sz w:val="24"/>
          <w:szCs w:val="24"/>
        </w:rPr>
        <w:t>Akademický senát fakulty</w:t>
      </w:r>
    </w:p>
    <w:p w:rsidR="00E865A0" w:rsidRDefault="00E865A0">
      <w:pPr>
        <w:pStyle w:val="normal0"/>
        <w:spacing w:line="288" w:lineRule="auto"/>
        <w:jc w:val="center"/>
        <w:rPr>
          <w:sz w:val="24"/>
          <w:szCs w:val="24"/>
        </w:rPr>
      </w:pPr>
    </w:p>
    <w:p w:rsidR="00E865A0" w:rsidRDefault="00E865A0">
      <w:pPr>
        <w:pStyle w:val="normal0"/>
        <w:numPr>
          <w:ilvl w:val="0"/>
          <w:numId w:val="20"/>
        </w:numPr>
        <w:spacing w:line="288" w:lineRule="auto"/>
        <w:ind w:hanging="397"/>
        <w:jc w:val="both"/>
        <w:rPr>
          <w:sz w:val="24"/>
          <w:szCs w:val="24"/>
        </w:rPr>
      </w:pPr>
      <w:r>
        <w:rPr>
          <w:sz w:val="24"/>
          <w:szCs w:val="24"/>
        </w:rPr>
        <w:t xml:space="preserve">Akademický senát fakulty (dále jen „senát“) je samosprávným akademickým orgánem fakulty a má dvacet členů. </w:t>
      </w:r>
      <w:r w:rsidRPr="00CE17AB">
        <w:rPr>
          <w:sz w:val="24"/>
          <w:szCs w:val="24"/>
        </w:rPr>
        <w:t>Senát je konstituován jako těleso s rovnoměrným zastoupením členů v komor</w:t>
      </w:r>
      <w:r>
        <w:rPr>
          <w:sz w:val="24"/>
          <w:szCs w:val="24"/>
        </w:rPr>
        <w:t xml:space="preserve">ách – pedagogické a studentské. Své zástupce do obou komor senátu volí společně studenti a akademičtí pracovníci. Členové senátu odpovídají za svou činnost akademické obci. Při výkonu své funkce jsou vázáni pouze svým svědomím a jsou povinni dbát zájmů fakulty a univerzity jak celku. </w:t>
      </w:r>
    </w:p>
    <w:p w:rsidR="00E865A0" w:rsidRDefault="00E865A0">
      <w:pPr>
        <w:pStyle w:val="normal0"/>
        <w:numPr>
          <w:ilvl w:val="0"/>
          <w:numId w:val="20"/>
        </w:numPr>
        <w:spacing w:line="288" w:lineRule="auto"/>
        <w:ind w:hanging="397"/>
        <w:jc w:val="both"/>
        <w:rPr>
          <w:sz w:val="24"/>
          <w:szCs w:val="24"/>
        </w:rPr>
      </w:pPr>
      <w:r>
        <w:rPr>
          <w:sz w:val="24"/>
          <w:szCs w:val="24"/>
        </w:rPr>
        <w:t xml:space="preserve">Na půdě fakulty je senát hlavním garantem dodržování vnitřních předpisů, akademických práv a svobod vyjádřených ve Statutu univerzity. </w:t>
      </w:r>
    </w:p>
    <w:p w:rsidR="00E865A0" w:rsidRDefault="00E865A0">
      <w:pPr>
        <w:pStyle w:val="normal0"/>
        <w:numPr>
          <w:ilvl w:val="0"/>
          <w:numId w:val="20"/>
        </w:numPr>
        <w:spacing w:line="288" w:lineRule="auto"/>
        <w:ind w:hanging="397"/>
        <w:jc w:val="both"/>
        <w:rPr>
          <w:sz w:val="24"/>
          <w:szCs w:val="24"/>
        </w:rPr>
      </w:pPr>
      <w:r>
        <w:rPr>
          <w:sz w:val="24"/>
          <w:szCs w:val="24"/>
        </w:rPr>
        <w:t xml:space="preserve">Členství v senátu je neslučitelné s funkcí rektora, prorektora, děkana, proděkana, kvestora, tajemníka fakulty, ředitele, tajemníka institutu a vedoucích center ve smyslu čl. 1 a 2 Organizačního řádu fakulty. </w:t>
      </w:r>
    </w:p>
    <w:p w:rsidR="00E865A0" w:rsidRDefault="00E865A0">
      <w:pPr>
        <w:pStyle w:val="normal0"/>
        <w:numPr>
          <w:ilvl w:val="0"/>
          <w:numId w:val="20"/>
        </w:numPr>
        <w:spacing w:line="288" w:lineRule="auto"/>
        <w:ind w:hanging="397"/>
        <w:jc w:val="both"/>
        <w:rPr>
          <w:sz w:val="24"/>
          <w:szCs w:val="24"/>
        </w:rPr>
      </w:pPr>
      <w:r>
        <w:rPr>
          <w:sz w:val="24"/>
          <w:szCs w:val="24"/>
        </w:rPr>
        <w:t xml:space="preserve">Senát </w:t>
      </w:r>
    </w:p>
    <w:p w:rsidR="00E865A0" w:rsidRDefault="00E865A0">
      <w:pPr>
        <w:pStyle w:val="normal0"/>
        <w:numPr>
          <w:ilvl w:val="1"/>
          <w:numId w:val="8"/>
        </w:numPr>
        <w:spacing w:line="288" w:lineRule="auto"/>
        <w:ind w:hanging="454"/>
        <w:jc w:val="both"/>
        <w:rPr>
          <w:sz w:val="24"/>
          <w:szCs w:val="24"/>
        </w:rPr>
      </w:pPr>
      <w:r>
        <w:rPr>
          <w:sz w:val="24"/>
          <w:szCs w:val="24"/>
        </w:rPr>
        <w:t xml:space="preserve">rozhoduje na návrh děkana o zřízení, sloučení, splynutí, rozdělení nebo zrušení fakultních pracovišť, </w:t>
      </w:r>
    </w:p>
    <w:p w:rsidR="00E865A0" w:rsidRDefault="00E865A0">
      <w:pPr>
        <w:pStyle w:val="normal0"/>
        <w:numPr>
          <w:ilvl w:val="1"/>
          <w:numId w:val="8"/>
        </w:numPr>
        <w:spacing w:line="288" w:lineRule="auto"/>
        <w:ind w:hanging="454"/>
        <w:jc w:val="both"/>
        <w:rPr>
          <w:sz w:val="24"/>
          <w:szCs w:val="24"/>
        </w:rPr>
      </w:pPr>
      <w:r>
        <w:rPr>
          <w:sz w:val="24"/>
          <w:szCs w:val="24"/>
        </w:rPr>
        <w:t xml:space="preserve">schvaluje návrh vnitřních předpisů fakulty, </w:t>
      </w:r>
    </w:p>
    <w:p w:rsidR="00E865A0" w:rsidRDefault="00E865A0">
      <w:pPr>
        <w:pStyle w:val="normal0"/>
        <w:numPr>
          <w:ilvl w:val="1"/>
          <w:numId w:val="8"/>
        </w:numPr>
        <w:spacing w:line="288" w:lineRule="auto"/>
        <w:ind w:hanging="454"/>
        <w:jc w:val="both"/>
        <w:rPr>
          <w:sz w:val="24"/>
          <w:szCs w:val="24"/>
        </w:rPr>
      </w:pPr>
      <w:r>
        <w:rPr>
          <w:sz w:val="24"/>
          <w:szCs w:val="24"/>
        </w:rPr>
        <w:t xml:space="preserve">schvaluje rozdělení finančních prostředků fakulty předložené děkanem (dále jen „rozpočet“) a kontroluje jejich využívání, </w:t>
      </w:r>
    </w:p>
    <w:p w:rsidR="00E865A0" w:rsidRDefault="00E865A0">
      <w:pPr>
        <w:pStyle w:val="normal0"/>
        <w:numPr>
          <w:ilvl w:val="1"/>
          <w:numId w:val="8"/>
        </w:numPr>
        <w:spacing w:line="288" w:lineRule="auto"/>
        <w:ind w:hanging="454"/>
        <w:jc w:val="both"/>
        <w:rPr>
          <w:sz w:val="24"/>
          <w:szCs w:val="24"/>
        </w:rPr>
      </w:pPr>
      <w:r>
        <w:rPr>
          <w:sz w:val="24"/>
          <w:szCs w:val="24"/>
        </w:rPr>
        <w:t xml:space="preserve">schvaluje výroční zprávu o činnosti a výroční zprávu o hospodaření fakulty předloženou děkanem, </w:t>
      </w:r>
    </w:p>
    <w:p w:rsidR="00E865A0" w:rsidRDefault="00E865A0">
      <w:pPr>
        <w:pStyle w:val="normal0"/>
        <w:numPr>
          <w:ilvl w:val="1"/>
          <w:numId w:val="8"/>
        </w:numPr>
        <w:spacing w:line="288" w:lineRule="auto"/>
        <w:ind w:hanging="454"/>
        <w:jc w:val="both"/>
        <w:rPr>
          <w:sz w:val="24"/>
          <w:szCs w:val="24"/>
        </w:rPr>
      </w:pPr>
      <w:r>
        <w:rPr>
          <w:sz w:val="24"/>
          <w:szCs w:val="24"/>
        </w:rPr>
        <w:t xml:space="preserve">schvaluje podmínky pro přijetí ke studiu ve studijních programech uskutečňovaných na fakultě předložené děkanem, </w:t>
      </w:r>
    </w:p>
    <w:p w:rsidR="00E865A0" w:rsidRDefault="00E865A0">
      <w:pPr>
        <w:pStyle w:val="normal0"/>
        <w:numPr>
          <w:ilvl w:val="1"/>
          <w:numId w:val="8"/>
        </w:numPr>
        <w:spacing w:line="288" w:lineRule="auto"/>
        <w:ind w:hanging="454"/>
        <w:jc w:val="both"/>
        <w:rPr>
          <w:sz w:val="24"/>
          <w:szCs w:val="24"/>
        </w:rPr>
      </w:pPr>
      <w:r>
        <w:rPr>
          <w:sz w:val="24"/>
          <w:szCs w:val="24"/>
        </w:rPr>
        <w:t xml:space="preserve">dává děkanovi předchozí souhlas ke jmenování a odvolání členů vědecké rady fakulty a členů disciplinární komise fakulty, </w:t>
      </w:r>
    </w:p>
    <w:p w:rsidR="00E865A0" w:rsidRDefault="00E865A0">
      <w:pPr>
        <w:pStyle w:val="normal0"/>
        <w:numPr>
          <w:ilvl w:val="1"/>
          <w:numId w:val="8"/>
        </w:numPr>
        <w:spacing w:line="288" w:lineRule="auto"/>
        <w:ind w:hanging="454"/>
        <w:jc w:val="both"/>
        <w:rPr>
          <w:sz w:val="24"/>
          <w:szCs w:val="24"/>
        </w:rPr>
      </w:pPr>
      <w:r>
        <w:rPr>
          <w:sz w:val="24"/>
          <w:szCs w:val="24"/>
        </w:rPr>
        <w:t xml:space="preserve">usnáší se o návrhu na jmenování děkana, popřípadě navrhuje jeho odvolání z funkce, </w:t>
      </w:r>
    </w:p>
    <w:p w:rsidR="00E865A0" w:rsidRDefault="00E865A0">
      <w:pPr>
        <w:pStyle w:val="normal0"/>
        <w:numPr>
          <w:ilvl w:val="1"/>
          <w:numId w:val="8"/>
        </w:numPr>
        <w:spacing w:line="288" w:lineRule="auto"/>
        <w:ind w:hanging="454"/>
        <w:jc w:val="both"/>
        <w:rPr>
          <w:sz w:val="24"/>
          <w:szCs w:val="24"/>
        </w:rPr>
      </w:pPr>
      <w:r>
        <w:rPr>
          <w:sz w:val="24"/>
          <w:szCs w:val="24"/>
        </w:rPr>
        <w:t xml:space="preserve">na návrh děkana schvaluje strategický záměr vzdělávací a tvůrčí činnosti fakulty vypracovaný v souladu se strategickým záměrem univerzity po projednání ve vědecké radě fakulty a schvaluje návrhy každoročního plánu realizace strategického záměru fakulty. </w:t>
      </w:r>
    </w:p>
    <w:p w:rsidR="00E865A0" w:rsidRDefault="00E865A0">
      <w:pPr>
        <w:pStyle w:val="normal0"/>
        <w:numPr>
          <w:ilvl w:val="0"/>
          <w:numId w:val="20"/>
        </w:numPr>
        <w:spacing w:line="288" w:lineRule="auto"/>
        <w:ind w:right="720" w:hanging="397"/>
        <w:jc w:val="both"/>
        <w:rPr>
          <w:sz w:val="24"/>
          <w:szCs w:val="24"/>
        </w:rPr>
      </w:pPr>
      <w:r>
        <w:rPr>
          <w:sz w:val="24"/>
          <w:szCs w:val="24"/>
        </w:rPr>
        <w:t xml:space="preserve">Senát </w:t>
      </w:r>
      <w:r w:rsidRPr="00AB3E04">
        <w:rPr>
          <w:sz w:val="24"/>
          <w:szCs w:val="24"/>
        </w:rPr>
        <w:t>schvaluje návrhy vnitřních předpisů fakulty, a to na návrh děkana nebo v případě jednacího řádu akademického senátu fakulty na návrh člena akademického senátu fakulty, k němuž si akademický senát fakulty vyžádal stanovisko děkana, a postupuje je prostřednictvím předsedy akademického senátu vysoké školy ke schválení akademickému senátu vysoké školy</w:t>
      </w:r>
      <w:r>
        <w:rPr>
          <w:sz w:val="24"/>
          <w:szCs w:val="24"/>
        </w:rPr>
        <w:t>.</w:t>
      </w:r>
    </w:p>
    <w:p w:rsidR="00E865A0" w:rsidRDefault="00E865A0">
      <w:pPr>
        <w:pStyle w:val="normal0"/>
        <w:numPr>
          <w:ilvl w:val="0"/>
          <w:numId w:val="20"/>
        </w:numPr>
        <w:spacing w:line="288" w:lineRule="auto"/>
        <w:ind w:right="720" w:hanging="397"/>
        <w:jc w:val="both"/>
        <w:rPr>
          <w:sz w:val="24"/>
          <w:szCs w:val="24"/>
        </w:rPr>
      </w:pPr>
      <w:r>
        <w:rPr>
          <w:sz w:val="24"/>
          <w:szCs w:val="24"/>
        </w:rPr>
        <w:t xml:space="preserve">Senát se vyjadřuje zejména </w:t>
      </w:r>
    </w:p>
    <w:p w:rsidR="00E865A0" w:rsidRDefault="00E865A0">
      <w:pPr>
        <w:pStyle w:val="normal0"/>
        <w:numPr>
          <w:ilvl w:val="1"/>
          <w:numId w:val="12"/>
        </w:numPr>
        <w:spacing w:line="288" w:lineRule="auto"/>
        <w:ind w:hanging="454"/>
        <w:jc w:val="both"/>
        <w:rPr>
          <w:sz w:val="24"/>
          <w:szCs w:val="24"/>
        </w:rPr>
      </w:pPr>
      <w:r>
        <w:rPr>
          <w:sz w:val="24"/>
          <w:szCs w:val="24"/>
        </w:rPr>
        <w:t xml:space="preserve">k návrhům studijních programů uskutečňovaných na fakultě, </w:t>
      </w:r>
    </w:p>
    <w:p w:rsidR="00E865A0" w:rsidRDefault="00E865A0" w:rsidP="00AB3E04">
      <w:pPr>
        <w:pStyle w:val="normal0"/>
        <w:numPr>
          <w:ilvl w:val="1"/>
          <w:numId w:val="12"/>
        </w:numPr>
        <w:spacing w:line="288" w:lineRule="auto"/>
        <w:ind w:hanging="454"/>
        <w:jc w:val="both"/>
        <w:rPr>
          <w:sz w:val="24"/>
          <w:szCs w:val="24"/>
        </w:rPr>
      </w:pPr>
      <w:r>
        <w:rPr>
          <w:sz w:val="24"/>
          <w:szCs w:val="24"/>
        </w:rPr>
        <w:t xml:space="preserve">k záměru děkana jmenovat nebo odvolat proděkany. </w:t>
      </w:r>
    </w:p>
    <w:p w:rsidR="00E865A0" w:rsidRDefault="00E865A0" w:rsidP="003D445A">
      <w:pPr>
        <w:pStyle w:val="normal0"/>
        <w:spacing w:line="288" w:lineRule="auto"/>
        <w:ind w:right="720"/>
        <w:contextualSpacing/>
        <w:jc w:val="both"/>
        <w:rPr>
          <w:sz w:val="24"/>
          <w:szCs w:val="24"/>
        </w:rPr>
      </w:pPr>
      <w:r>
        <w:rPr>
          <w:sz w:val="24"/>
          <w:szCs w:val="24"/>
        </w:rPr>
        <w:t xml:space="preserve">7. Senát dále sleduje celkový personální, vzdělávací, vědecký a hospodářský rozvoj jednotlivých součástí fakulty. Zabývá se návrhy a podněty členů akademické obce fakulty a v odůvodněných případech je projednává s děkanem. </w:t>
      </w:r>
    </w:p>
    <w:p w:rsidR="00E865A0" w:rsidRDefault="00E865A0">
      <w:pPr>
        <w:pStyle w:val="normal0"/>
        <w:spacing w:line="288" w:lineRule="auto"/>
        <w:contextualSpacing/>
        <w:jc w:val="both"/>
        <w:rPr>
          <w:sz w:val="24"/>
          <w:szCs w:val="24"/>
        </w:rPr>
      </w:pPr>
      <w:r>
        <w:rPr>
          <w:sz w:val="24"/>
          <w:szCs w:val="24"/>
        </w:rPr>
        <w:t xml:space="preserve">8. Vyjádření senátu ve věcech náležejících do výlučné působnosti děkana mají povahu doporučení.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7 </w:t>
      </w:r>
    </w:p>
    <w:p w:rsidR="00E865A0" w:rsidRDefault="00E865A0">
      <w:pPr>
        <w:pStyle w:val="normal0"/>
        <w:spacing w:line="288" w:lineRule="auto"/>
        <w:jc w:val="center"/>
        <w:rPr>
          <w:sz w:val="24"/>
          <w:szCs w:val="24"/>
        </w:rPr>
      </w:pPr>
      <w:r>
        <w:rPr>
          <w:sz w:val="24"/>
          <w:szCs w:val="24"/>
        </w:rPr>
        <w:t>Jednání senátu a volby do senátu</w:t>
      </w:r>
    </w:p>
    <w:p w:rsidR="00E865A0" w:rsidRDefault="00E865A0">
      <w:pPr>
        <w:pStyle w:val="normal0"/>
        <w:spacing w:line="288" w:lineRule="auto"/>
        <w:jc w:val="center"/>
        <w:rPr>
          <w:sz w:val="24"/>
          <w:szCs w:val="24"/>
        </w:rPr>
      </w:pPr>
    </w:p>
    <w:p w:rsidR="00E865A0" w:rsidRDefault="00E865A0">
      <w:pPr>
        <w:pStyle w:val="normal0"/>
        <w:spacing w:line="288" w:lineRule="auto"/>
        <w:jc w:val="both"/>
        <w:rPr>
          <w:sz w:val="24"/>
          <w:szCs w:val="24"/>
        </w:rPr>
      </w:pPr>
      <w:r>
        <w:rPr>
          <w:sz w:val="24"/>
          <w:szCs w:val="24"/>
        </w:rPr>
        <w:t>1. Činnost senátu upravuje Jednací řád senátu, který je vnitřním předpisem fakulty.</w:t>
      </w:r>
    </w:p>
    <w:p w:rsidR="00E865A0" w:rsidRDefault="00E865A0">
      <w:pPr>
        <w:pStyle w:val="normal0"/>
        <w:spacing w:line="288" w:lineRule="auto"/>
        <w:jc w:val="both"/>
        <w:rPr>
          <w:sz w:val="24"/>
          <w:szCs w:val="24"/>
        </w:rPr>
      </w:pPr>
      <w:r>
        <w:rPr>
          <w:sz w:val="24"/>
          <w:szCs w:val="24"/>
        </w:rPr>
        <w:t>2. Volby do senátu upravuje Volební řád fakulty, který je vnitřním předpisem fakulty.</w:t>
      </w:r>
    </w:p>
    <w:p w:rsidR="00E865A0" w:rsidRDefault="00E865A0">
      <w:pPr>
        <w:pStyle w:val="normal0"/>
        <w:spacing w:line="288" w:lineRule="auto"/>
        <w:jc w:val="both"/>
        <w:rPr>
          <w:sz w:val="24"/>
          <w:szCs w:val="24"/>
        </w:rPr>
      </w:pPr>
    </w:p>
    <w:p w:rsidR="00E865A0" w:rsidRDefault="00E865A0">
      <w:pPr>
        <w:pStyle w:val="normal0"/>
        <w:spacing w:line="288" w:lineRule="auto"/>
        <w:ind w:right="720"/>
        <w:jc w:val="both"/>
        <w:rPr>
          <w:sz w:val="24"/>
          <w:szCs w:val="24"/>
        </w:rPr>
      </w:pPr>
    </w:p>
    <w:p w:rsidR="00E865A0" w:rsidRDefault="00E865A0">
      <w:pPr>
        <w:pStyle w:val="normal0"/>
        <w:spacing w:line="288" w:lineRule="auto"/>
        <w:ind w:right="720"/>
        <w:jc w:val="both"/>
        <w:rPr>
          <w:sz w:val="24"/>
          <w:szCs w:val="24"/>
        </w:rPr>
      </w:pPr>
    </w:p>
    <w:p w:rsidR="00E865A0" w:rsidRDefault="00E865A0">
      <w:pPr>
        <w:pStyle w:val="normal0"/>
        <w:spacing w:line="288" w:lineRule="auto"/>
        <w:jc w:val="center"/>
        <w:rPr>
          <w:sz w:val="24"/>
          <w:szCs w:val="24"/>
        </w:rPr>
      </w:pPr>
      <w:r>
        <w:rPr>
          <w:sz w:val="24"/>
          <w:szCs w:val="24"/>
        </w:rPr>
        <w:t xml:space="preserve">Čl. 8 </w:t>
      </w:r>
    </w:p>
    <w:p w:rsidR="00E865A0" w:rsidRDefault="00E865A0">
      <w:pPr>
        <w:pStyle w:val="normal0"/>
        <w:spacing w:line="288" w:lineRule="auto"/>
        <w:jc w:val="center"/>
        <w:rPr>
          <w:sz w:val="24"/>
          <w:szCs w:val="24"/>
        </w:rPr>
      </w:pPr>
      <w:r>
        <w:rPr>
          <w:sz w:val="24"/>
          <w:szCs w:val="24"/>
        </w:rPr>
        <w:t>Spolupráce senátu s dalšími orgány a osobami</w:t>
      </w:r>
    </w:p>
    <w:p w:rsidR="00E865A0" w:rsidRDefault="00E865A0">
      <w:pPr>
        <w:pStyle w:val="normal0"/>
        <w:spacing w:line="288" w:lineRule="auto"/>
        <w:jc w:val="center"/>
        <w:rPr>
          <w:sz w:val="24"/>
          <w:szCs w:val="24"/>
        </w:rPr>
      </w:pPr>
    </w:p>
    <w:p w:rsidR="00E865A0" w:rsidRDefault="00E865A0">
      <w:pPr>
        <w:pStyle w:val="normal0"/>
        <w:numPr>
          <w:ilvl w:val="0"/>
          <w:numId w:val="13"/>
        </w:numPr>
        <w:spacing w:line="288" w:lineRule="auto"/>
        <w:ind w:hanging="397"/>
        <w:jc w:val="both"/>
        <w:rPr>
          <w:sz w:val="24"/>
          <w:szCs w:val="24"/>
        </w:rPr>
      </w:pPr>
      <w:r>
        <w:rPr>
          <w:sz w:val="24"/>
          <w:szCs w:val="24"/>
        </w:rPr>
        <w:t xml:space="preserve">Senát si může vyžádat stanovisko kteréhokoli orgánu fakulty nebo její součásti. </w:t>
      </w:r>
    </w:p>
    <w:p w:rsidR="00E865A0" w:rsidRDefault="00E865A0">
      <w:pPr>
        <w:pStyle w:val="normal0"/>
        <w:numPr>
          <w:ilvl w:val="0"/>
          <w:numId w:val="13"/>
        </w:numPr>
        <w:spacing w:line="288" w:lineRule="auto"/>
        <w:ind w:hanging="397"/>
        <w:jc w:val="both"/>
        <w:rPr>
          <w:sz w:val="24"/>
          <w:szCs w:val="24"/>
        </w:rPr>
      </w:pPr>
      <w:r>
        <w:rPr>
          <w:sz w:val="24"/>
          <w:szCs w:val="24"/>
        </w:rPr>
        <w:t xml:space="preserve">Senát se má právo seznamovat se závěry jednání kolegia děkana, rozšířeného kolegia děkana a vědecké rady fakulty. </w:t>
      </w:r>
    </w:p>
    <w:p w:rsidR="00E865A0" w:rsidRDefault="00E865A0">
      <w:pPr>
        <w:pStyle w:val="normal0"/>
        <w:numPr>
          <w:ilvl w:val="0"/>
          <w:numId w:val="13"/>
        </w:numPr>
        <w:spacing w:line="288" w:lineRule="auto"/>
        <w:ind w:hanging="397"/>
        <w:jc w:val="both"/>
        <w:rPr>
          <w:sz w:val="24"/>
          <w:szCs w:val="24"/>
        </w:rPr>
      </w:pPr>
      <w:r>
        <w:rPr>
          <w:sz w:val="24"/>
          <w:szCs w:val="24"/>
        </w:rPr>
        <w:t xml:space="preserve">Senát má právo, po dohodě s děkanem, vyslat svého zástupce s hlasem poradním na jednání vědecké rady fakulty. Předseda senátu nebo jím pověřený zástupce se účastní zasedání kolegia děkana a rozšířeného kolegia děkana.  </w:t>
      </w:r>
    </w:p>
    <w:p w:rsidR="00E865A0" w:rsidRDefault="00E865A0">
      <w:pPr>
        <w:pStyle w:val="normal0"/>
        <w:numPr>
          <w:ilvl w:val="0"/>
          <w:numId w:val="13"/>
        </w:numPr>
        <w:spacing w:line="288" w:lineRule="auto"/>
        <w:ind w:hanging="397"/>
        <w:jc w:val="both"/>
        <w:rPr>
          <w:sz w:val="24"/>
          <w:szCs w:val="24"/>
        </w:rPr>
      </w:pPr>
      <w:r>
        <w:rPr>
          <w:sz w:val="24"/>
          <w:szCs w:val="24"/>
        </w:rPr>
        <w:t xml:space="preserve">Pokud senát rozhoduje ve věcech zřízení, sloučení, splynutí, rozdělení nebo zrušení pracoviště fakulty, vyžádá si předem stanovisko tohoto pracoviště. </w:t>
      </w:r>
    </w:p>
    <w:p w:rsidR="00E865A0" w:rsidRDefault="00E865A0">
      <w:pPr>
        <w:pStyle w:val="normal0"/>
        <w:numPr>
          <w:ilvl w:val="0"/>
          <w:numId w:val="13"/>
        </w:numPr>
        <w:spacing w:line="288" w:lineRule="auto"/>
        <w:ind w:hanging="397"/>
        <w:jc w:val="both"/>
        <w:rPr>
          <w:sz w:val="24"/>
          <w:szCs w:val="24"/>
        </w:rPr>
      </w:pPr>
      <w:r>
        <w:rPr>
          <w:sz w:val="24"/>
          <w:szCs w:val="24"/>
        </w:rPr>
        <w:t xml:space="preserve">Senát nebo děkan mohou zřizovat komise, včetně společných komisí samosprávných akademických orgánů fakulty. </w:t>
      </w:r>
    </w:p>
    <w:p w:rsidR="00E865A0" w:rsidRDefault="00E865A0">
      <w:pPr>
        <w:pStyle w:val="normal0"/>
        <w:spacing w:line="288" w:lineRule="auto"/>
        <w:jc w:val="both"/>
        <w:rPr>
          <w:sz w:val="24"/>
          <w:szCs w:val="24"/>
        </w:rPr>
      </w:pPr>
    </w:p>
    <w:p w:rsidR="00E865A0" w:rsidRDefault="00E865A0">
      <w:pPr>
        <w:pStyle w:val="normal0"/>
        <w:spacing w:line="288" w:lineRule="auto"/>
        <w:rPr>
          <w:sz w:val="24"/>
          <w:szCs w:val="24"/>
        </w:rPr>
      </w:pPr>
    </w:p>
    <w:p w:rsidR="00E865A0" w:rsidRDefault="00E865A0">
      <w:pPr>
        <w:pStyle w:val="normal0"/>
        <w:spacing w:line="288" w:lineRule="auto"/>
        <w:jc w:val="center"/>
        <w:rPr>
          <w:sz w:val="24"/>
          <w:szCs w:val="24"/>
        </w:rPr>
      </w:pPr>
      <w:r>
        <w:rPr>
          <w:sz w:val="24"/>
          <w:szCs w:val="24"/>
        </w:rPr>
        <w:t xml:space="preserve">Čl. 9 </w:t>
      </w:r>
    </w:p>
    <w:p w:rsidR="00E865A0" w:rsidRDefault="00E865A0">
      <w:pPr>
        <w:pStyle w:val="normal0"/>
        <w:spacing w:line="288" w:lineRule="auto"/>
        <w:jc w:val="center"/>
        <w:rPr>
          <w:sz w:val="24"/>
          <w:szCs w:val="24"/>
        </w:rPr>
      </w:pPr>
      <w:r>
        <w:rPr>
          <w:sz w:val="24"/>
          <w:szCs w:val="24"/>
        </w:rPr>
        <w:t>Vědecká rada</w:t>
      </w:r>
    </w:p>
    <w:p w:rsidR="00E865A0" w:rsidRDefault="00E865A0">
      <w:pPr>
        <w:pStyle w:val="normal0"/>
        <w:spacing w:line="288" w:lineRule="auto"/>
        <w:jc w:val="center"/>
        <w:rPr>
          <w:sz w:val="24"/>
          <w:szCs w:val="24"/>
        </w:rPr>
      </w:pPr>
    </w:p>
    <w:p w:rsidR="00E865A0" w:rsidRDefault="00E865A0">
      <w:pPr>
        <w:pStyle w:val="normal0"/>
        <w:numPr>
          <w:ilvl w:val="0"/>
          <w:numId w:val="15"/>
        </w:numPr>
        <w:spacing w:line="288" w:lineRule="auto"/>
        <w:ind w:hanging="397"/>
        <w:jc w:val="both"/>
        <w:rPr>
          <w:sz w:val="24"/>
          <w:szCs w:val="24"/>
        </w:rPr>
      </w:pPr>
      <w:r>
        <w:rPr>
          <w:sz w:val="24"/>
          <w:szCs w:val="24"/>
        </w:rPr>
        <w:t xml:space="preserve">Předsedou vědecké rady fakulty (dále jen „vědecká rada“) je děkan. </w:t>
      </w:r>
    </w:p>
    <w:p w:rsidR="00E865A0" w:rsidRDefault="00E865A0">
      <w:pPr>
        <w:pStyle w:val="normal0"/>
        <w:numPr>
          <w:ilvl w:val="0"/>
          <w:numId w:val="15"/>
        </w:numPr>
        <w:spacing w:line="288" w:lineRule="auto"/>
        <w:ind w:hanging="397"/>
        <w:jc w:val="both"/>
        <w:rPr>
          <w:sz w:val="24"/>
          <w:szCs w:val="24"/>
        </w:rPr>
      </w:pPr>
      <w:r>
        <w:rPr>
          <w:sz w:val="24"/>
          <w:szCs w:val="24"/>
        </w:rPr>
        <w:t xml:space="preserve">Členy vědecké rady jmenuje a odvolává po předchozím souhlasu senátu děkan. </w:t>
      </w:r>
    </w:p>
    <w:p w:rsidR="00E865A0" w:rsidRDefault="00E865A0">
      <w:pPr>
        <w:pStyle w:val="normal0"/>
        <w:numPr>
          <w:ilvl w:val="0"/>
          <w:numId w:val="15"/>
        </w:numPr>
        <w:spacing w:line="288" w:lineRule="auto"/>
        <w:ind w:hanging="397"/>
        <w:jc w:val="both"/>
        <w:rPr>
          <w:sz w:val="24"/>
          <w:szCs w:val="24"/>
        </w:rPr>
      </w:pPr>
      <w:r>
        <w:rPr>
          <w:sz w:val="24"/>
          <w:szCs w:val="24"/>
        </w:rPr>
        <w:t xml:space="preserve">Funkční období členů vědecké rady končí jeden měsíc po jmenování děkana.Děkan do tří měsíců po svém jmenování předloží senátu návrh na odvolání a jmenování členů vědecké rady. </w:t>
      </w:r>
    </w:p>
    <w:p w:rsidR="00E865A0" w:rsidRDefault="00E865A0">
      <w:pPr>
        <w:pStyle w:val="normal0"/>
        <w:numPr>
          <w:ilvl w:val="0"/>
          <w:numId w:val="15"/>
        </w:numPr>
        <w:spacing w:line="288" w:lineRule="auto"/>
        <w:ind w:hanging="397"/>
        <w:jc w:val="both"/>
        <w:rPr>
          <w:sz w:val="24"/>
          <w:szCs w:val="24"/>
        </w:rPr>
      </w:pPr>
      <w:r>
        <w:rPr>
          <w:sz w:val="24"/>
          <w:szCs w:val="24"/>
        </w:rPr>
        <w:t xml:space="preserve">Členové vědecké rady jsou významní představitelé oborů, v nichž fakulta uskutečňuje vzdělávací a tvůrčí činnost. Nejméně jedna třetina členů jsou jiné osoby než členové akademické obce univerzity. </w:t>
      </w:r>
    </w:p>
    <w:p w:rsidR="00E865A0" w:rsidRDefault="00E865A0">
      <w:pPr>
        <w:pStyle w:val="normal0"/>
        <w:numPr>
          <w:ilvl w:val="0"/>
          <w:numId w:val="15"/>
        </w:numPr>
        <w:spacing w:line="288" w:lineRule="auto"/>
        <w:ind w:hanging="397"/>
        <w:jc w:val="both"/>
        <w:rPr>
          <w:sz w:val="24"/>
          <w:szCs w:val="24"/>
        </w:rPr>
      </w:pPr>
      <w:r>
        <w:rPr>
          <w:sz w:val="24"/>
          <w:szCs w:val="24"/>
        </w:rPr>
        <w:t xml:space="preserve">Při jmenování členů vědecké rady dbá děkan na to, aby v ní byly rovnoměrně zastoupeny vědecké obory a oblasti vzdělávání uskutečňované na fakultě. </w:t>
      </w:r>
    </w:p>
    <w:p w:rsidR="00E865A0" w:rsidRDefault="00E865A0">
      <w:pPr>
        <w:pStyle w:val="normal0"/>
        <w:numPr>
          <w:ilvl w:val="0"/>
          <w:numId w:val="15"/>
        </w:numPr>
        <w:spacing w:line="288" w:lineRule="auto"/>
        <w:ind w:hanging="397"/>
        <w:jc w:val="both"/>
        <w:rPr>
          <w:sz w:val="24"/>
          <w:szCs w:val="24"/>
        </w:rPr>
      </w:pPr>
      <w:r>
        <w:rPr>
          <w:sz w:val="24"/>
          <w:szCs w:val="24"/>
        </w:rPr>
        <w:t xml:space="preserve">Členství ve vědecké radě zaniká </w:t>
      </w:r>
    </w:p>
    <w:p w:rsidR="00E865A0" w:rsidRDefault="00E865A0">
      <w:pPr>
        <w:pStyle w:val="normal0"/>
        <w:numPr>
          <w:ilvl w:val="1"/>
          <w:numId w:val="39"/>
        </w:numPr>
        <w:spacing w:line="288" w:lineRule="auto"/>
        <w:ind w:hanging="454"/>
        <w:jc w:val="both"/>
        <w:rPr>
          <w:sz w:val="24"/>
          <w:szCs w:val="24"/>
        </w:rPr>
      </w:pPr>
      <w:r>
        <w:rPr>
          <w:sz w:val="24"/>
          <w:szCs w:val="24"/>
        </w:rPr>
        <w:t xml:space="preserve">dnem doručení písemného prohlášení, jímž se člen vzdává členství ve vědecké radě, děkanovi, </w:t>
      </w:r>
    </w:p>
    <w:p w:rsidR="00E865A0" w:rsidRDefault="00E865A0">
      <w:pPr>
        <w:pStyle w:val="normal0"/>
        <w:numPr>
          <w:ilvl w:val="1"/>
          <w:numId w:val="39"/>
        </w:numPr>
        <w:spacing w:line="288" w:lineRule="auto"/>
        <w:ind w:hanging="454"/>
        <w:jc w:val="both"/>
        <w:rPr>
          <w:sz w:val="24"/>
          <w:szCs w:val="24"/>
        </w:rPr>
      </w:pPr>
      <w:r>
        <w:rPr>
          <w:sz w:val="24"/>
          <w:szCs w:val="24"/>
        </w:rPr>
        <w:t xml:space="preserve">dnem, ke kterému děkan člena vědecké rady s předchozím souhlasem senátu odvolal.  </w:t>
      </w:r>
    </w:p>
    <w:p w:rsidR="00E865A0" w:rsidRDefault="00E865A0">
      <w:pPr>
        <w:pStyle w:val="normal0"/>
        <w:numPr>
          <w:ilvl w:val="0"/>
          <w:numId w:val="15"/>
        </w:numPr>
        <w:spacing w:line="288" w:lineRule="auto"/>
        <w:ind w:hanging="397"/>
        <w:jc w:val="both"/>
        <w:rPr>
          <w:sz w:val="24"/>
          <w:szCs w:val="24"/>
        </w:rPr>
      </w:pPr>
      <w:r>
        <w:rPr>
          <w:sz w:val="24"/>
          <w:szCs w:val="24"/>
        </w:rPr>
        <w:t xml:space="preserve">Děkan může jmenovat čestným členem vědecké rady význačného vědce, který se významným způsobem zasloužil o univerzitu; čestný člen má právo účastnit se zasedání vědecké rady bez práva hlasovat. Před jmenováním čestného člena vědecké rady si děkan vyžádá vyjádření senátu. </w:t>
      </w:r>
    </w:p>
    <w:p w:rsidR="00E865A0" w:rsidRDefault="00E865A0">
      <w:pPr>
        <w:pStyle w:val="normal0"/>
        <w:numPr>
          <w:ilvl w:val="0"/>
          <w:numId w:val="15"/>
        </w:numPr>
        <w:spacing w:line="288" w:lineRule="auto"/>
        <w:ind w:hanging="397"/>
        <w:jc w:val="both"/>
        <w:rPr>
          <w:sz w:val="24"/>
          <w:szCs w:val="24"/>
        </w:rPr>
      </w:pPr>
      <w:r>
        <w:rPr>
          <w:sz w:val="24"/>
          <w:szCs w:val="24"/>
        </w:rPr>
        <w:t xml:space="preserve">Zasedání vědecké rady svolává děkan nejméně pětkrát za akademický rok. Časový plán zasedání vědecké rady, jakož i stručný záznam ze zasedání, se obvyklým způsobem zveřejňují. </w:t>
      </w:r>
    </w:p>
    <w:p w:rsidR="00E865A0" w:rsidRDefault="00E865A0">
      <w:pPr>
        <w:pStyle w:val="normal0"/>
        <w:numPr>
          <w:ilvl w:val="0"/>
          <w:numId w:val="15"/>
        </w:numPr>
        <w:spacing w:line="288" w:lineRule="auto"/>
        <w:ind w:hanging="397"/>
        <w:jc w:val="both"/>
        <w:rPr>
          <w:sz w:val="24"/>
          <w:szCs w:val="24"/>
        </w:rPr>
      </w:pPr>
      <w:r>
        <w:rPr>
          <w:sz w:val="24"/>
          <w:szCs w:val="24"/>
        </w:rPr>
        <w:t xml:space="preserve">Vědecká rada </w:t>
      </w:r>
    </w:p>
    <w:p w:rsidR="00E865A0" w:rsidRDefault="00E865A0">
      <w:pPr>
        <w:pStyle w:val="normal0"/>
        <w:numPr>
          <w:ilvl w:val="1"/>
          <w:numId w:val="17"/>
        </w:numPr>
        <w:spacing w:line="288" w:lineRule="auto"/>
        <w:ind w:hanging="454"/>
        <w:jc w:val="both"/>
        <w:rPr>
          <w:sz w:val="24"/>
          <w:szCs w:val="24"/>
        </w:rPr>
      </w:pPr>
      <w:r>
        <w:rPr>
          <w:sz w:val="24"/>
          <w:szCs w:val="24"/>
        </w:rPr>
        <w:t xml:space="preserve">projednává návrh strategického záměru vzdělávací a tvůrčí činnosti fakulty vypracovaný v souladu se strategickým záměrem univerzity a návrhy každoročního plánu realizace strategického záměru fakulty, </w:t>
      </w:r>
    </w:p>
    <w:p w:rsidR="00E865A0" w:rsidRDefault="00E865A0">
      <w:pPr>
        <w:pStyle w:val="normal0"/>
        <w:numPr>
          <w:ilvl w:val="1"/>
          <w:numId w:val="17"/>
        </w:numPr>
        <w:spacing w:line="288" w:lineRule="auto"/>
        <w:ind w:hanging="454"/>
        <w:jc w:val="both"/>
        <w:rPr>
          <w:sz w:val="24"/>
          <w:szCs w:val="24"/>
        </w:rPr>
      </w:pPr>
      <w:r>
        <w:rPr>
          <w:sz w:val="24"/>
          <w:szCs w:val="24"/>
        </w:rPr>
        <w:t xml:space="preserve">schvaluje návrhy studijních programů, které mají být uskutečňovány na fakultě, a postupuje je prostřednictvím rektora ke schválení vědecké radě univerzity, </w:t>
      </w:r>
    </w:p>
    <w:p w:rsidR="00E865A0" w:rsidRDefault="00E865A0">
      <w:pPr>
        <w:pStyle w:val="normal0"/>
        <w:numPr>
          <w:ilvl w:val="1"/>
          <w:numId w:val="17"/>
        </w:numPr>
        <w:spacing w:line="288" w:lineRule="auto"/>
        <w:ind w:hanging="454"/>
        <w:jc w:val="both"/>
        <w:rPr>
          <w:sz w:val="24"/>
          <w:szCs w:val="24"/>
        </w:rPr>
      </w:pPr>
      <w:r>
        <w:rPr>
          <w:sz w:val="24"/>
          <w:szCs w:val="24"/>
        </w:rPr>
        <w:t>navrhuje rektorovi záměr předložit žádost o akreditaci, rozšíření akreditace nebo prodloužení doby platnosti akreditace studijních programů, které se uskutečňují na fakultě,</w:t>
      </w:r>
    </w:p>
    <w:p w:rsidR="00E865A0" w:rsidRDefault="00E865A0">
      <w:pPr>
        <w:pStyle w:val="normal0"/>
        <w:numPr>
          <w:ilvl w:val="1"/>
          <w:numId w:val="17"/>
        </w:numPr>
        <w:spacing w:line="288" w:lineRule="auto"/>
        <w:ind w:hanging="454"/>
        <w:jc w:val="both"/>
        <w:rPr>
          <w:sz w:val="24"/>
          <w:szCs w:val="24"/>
        </w:rPr>
      </w:pPr>
      <w:r>
        <w:rPr>
          <w:sz w:val="24"/>
          <w:szCs w:val="24"/>
        </w:rPr>
        <w:t xml:space="preserve">navrhuje rektorovi záměr předložit žádost o akreditaci habilitačního řízení a řízení ke jmenování profesorem, a to v případě řízení uskutečňovaných na fakultě, </w:t>
      </w:r>
    </w:p>
    <w:p w:rsidR="00E865A0" w:rsidRDefault="00E865A0">
      <w:pPr>
        <w:pStyle w:val="normal0"/>
        <w:numPr>
          <w:ilvl w:val="1"/>
          <w:numId w:val="17"/>
        </w:numPr>
        <w:spacing w:line="288" w:lineRule="auto"/>
        <w:ind w:hanging="454"/>
        <w:jc w:val="both"/>
        <w:rPr>
          <w:sz w:val="24"/>
          <w:szCs w:val="24"/>
        </w:rPr>
      </w:pPr>
      <w:r>
        <w:rPr>
          <w:sz w:val="24"/>
          <w:szCs w:val="24"/>
        </w:rPr>
        <w:t xml:space="preserve">vykonává působnost v řízení ke jmenování profesorem a v habilitačním řízení v rozsahu stanoveném zákonem o vysokých školách, </w:t>
      </w:r>
    </w:p>
    <w:p w:rsidR="00E865A0" w:rsidRDefault="00E865A0">
      <w:pPr>
        <w:pStyle w:val="normal0"/>
        <w:numPr>
          <w:ilvl w:val="1"/>
          <w:numId w:val="17"/>
        </w:numPr>
        <w:spacing w:line="288" w:lineRule="auto"/>
        <w:ind w:hanging="454"/>
        <w:jc w:val="both"/>
        <w:rPr>
          <w:sz w:val="24"/>
          <w:szCs w:val="24"/>
        </w:rPr>
      </w:pPr>
      <w:r>
        <w:rPr>
          <w:sz w:val="24"/>
          <w:szCs w:val="24"/>
        </w:rPr>
        <w:t xml:space="preserve">vyjadřuje se k návrhu děkana na jmenování emeritního profesora a prostřednictvím děkana navrhuje vědecké radě univerzity jmenování profesora in memoriam, </w:t>
      </w:r>
    </w:p>
    <w:p w:rsidR="00E865A0" w:rsidRDefault="00E865A0">
      <w:pPr>
        <w:pStyle w:val="normal0"/>
        <w:numPr>
          <w:ilvl w:val="1"/>
          <w:numId w:val="17"/>
        </w:numPr>
        <w:spacing w:line="288" w:lineRule="auto"/>
        <w:ind w:hanging="454"/>
        <w:jc w:val="both"/>
        <w:rPr>
          <w:sz w:val="24"/>
          <w:szCs w:val="24"/>
        </w:rPr>
      </w:pPr>
      <w:r>
        <w:rPr>
          <w:sz w:val="24"/>
          <w:szCs w:val="24"/>
        </w:rPr>
        <w:t xml:space="preserve">navrhuje přiznání pracovního označení "hostující profesor Univerzity Karlovy", </w:t>
      </w:r>
    </w:p>
    <w:p w:rsidR="00E865A0" w:rsidRDefault="00E865A0">
      <w:pPr>
        <w:pStyle w:val="normal0"/>
        <w:numPr>
          <w:ilvl w:val="1"/>
          <w:numId w:val="17"/>
        </w:numPr>
        <w:spacing w:line="288" w:lineRule="auto"/>
        <w:ind w:hanging="454"/>
        <w:jc w:val="both"/>
        <w:rPr>
          <w:sz w:val="24"/>
          <w:szCs w:val="24"/>
        </w:rPr>
      </w:pPr>
      <w:r>
        <w:rPr>
          <w:sz w:val="24"/>
          <w:szCs w:val="24"/>
        </w:rPr>
        <w:t xml:space="preserve">projednává zásadní a koncepční otázky, týkající se fakulty a jejího zapojení do mezinárodních struktur,  </w:t>
      </w:r>
    </w:p>
    <w:p w:rsidR="00E865A0" w:rsidRDefault="00E865A0">
      <w:pPr>
        <w:pStyle w:val="normal0"/>
        <w:numPr>
          <w:ilvl w:val="1"/>
          <w:numId w:val="17"/>
        </w:numPr>
        <w:spacing w:line="288" w:lineRule="auto"/>
        <w:ind w:hanging="454"/>
        <w:jc w:val="both"/>
        <w:rPr>
          <w:sz w:val="24"/>
          <w:szCs w:val="24"/>
        </w:rPr>
      </w:pPr>
      <w:r>
        <w:rPr>
          <w:sz w:val="24"/>
          <w:szCs w:val="24"/>
        </w:rPr>
        <w:t xml:space="preserve">vyjadřuje se i k dalším otázkám, které jí předloží děkan nebo proděkan, anebo stanoví-li tak vnitřní předpis fakulty nebo univerzity. </w:t>
      </w:r>
    </w:p>
    <w:p w:rsidR="00E865A0" w:rsidRDefault="00E865A0">
      <w:pPr>
        <w:pStyle w:val="normal0"/>
        <w:numPr>
          <w:ilvl w:val="0"/>
          <w:numId w:val="15"/>
        </w:numPr>
        <w:spacing w:line="288" w:lineRule="auto"/>
        <w:ind w:hanging="397"/>
        <w:jc w:val="both"/>
        <w:rPr>
          <w:sz w:val="24"/>
          <w:szCs w:val="24"/>
        </w:rPr>
      </w:pPr>
      <w:r>
        <w:rPr>
          <w:sz w:val="24"/>
          <w:szCs w:val="24"/>
        </w:rPr>
        <w:t xml:space="preserve"> Činnost vědecké rady upravuje Jednací řád Vědecké rady fakulty, který je vnitřním předpisem fakulty.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10 </w:t>
      </w:r>
    </w:p>
    <w:p w:rsidR="00E865A0" w:rsidRDefault="00E865A0">
      <w:pPr>
        <w:pStyle w:val="normal0"/>
        <w:spacing w:line="288" w:lineRule="auto"/>
        <w:jc w:val="center"/>
        <w:rPr>
          <w:sz w:val="24"/>
          <w:szCs w:val="24"/>
        </w:rPr>
      </w:pPr>
      <w:r>
        <w:rPr>
          <w:sz w:val="24"/>
          <w:szCs w:val="24"/>
        </w:rPr>
        <w:t>Děkan</w:t>
      </w:r>
    </w:p>
    <w:p w:rsidR="00E865A0" w:rsidRDefault="00E865A0">
      <w:pPr>
        <w:pStyle w:val="normal0"/>
        <w:spacing w:line="288" w:lineRule="auto"/>
        <w:jc w:val="center"/>
        <w:rPr>
          <w:sz w:val="24"/>
          <w:szCs w:val="24"/>
        </w:rPr>
      </w:pPr>
    </w:p>
    <w:p w:rsidR="00E865A0" w:rsidRDefault="00E865A0">
      <w:pPr>
        <w:pStyle w:val="normal0"/>
        <w:numPr>
          <w:ilvl w:val="0"/>
          <w:numId w:val="41"/>
        </w:numPr>
        <w:spacing w:line="288" w:lineRule="auto"/>
        <w:ind w:hanging="397"/>
        <w:jc w:val="both"/>
        <w:rPr>
          <w:sz w:val="24"/>
          <w:szCs w:val="24"/>
        </w:rPr>
      </w:pPr>
      <w:r>
        <w:rPr>
          <w:sz w:val="24"/>
          <w:szCs w:val="24"/>
        </w:rPr>
        <w:t xml:space="preserve">Děkan stojí v čele fakulty; jedná a rozhoduje ve věcech fakulty, pokud zákon o vysokých školách nestanoví jinak. K řízení fakulty může děkan v rámci své působnosti, v mezích právních předpisů a vnitřních předpisů univerzity vydávat opatření děkana, podle kterých se na fakultě postupuje.  K vydání opatření děkana je zapotřebí předchozího vyjádření senátu pouze v záležitostech vyhrazených ve vnitřním předpisu univerzity nebo fakulty. </w:t>
      </w:r>
    </w:p>
    <w:p w:rsidR="00E865A0" w:rsidRDefault="00E865A0">
      <w:pPr>
        <w:pStyle w:val="normal0"/>
        <w:numPr>
          <w:ilvl w:val="0"/>
          <w:numId w:val="41"/>
        </w:numPr>
        <w:spacing w:line="288" w:lineRule="auto"/>
        <w:ind w:hanging="397"/>
        <w:jc w:val="both"/>
        <w:rPr>
          <w:sz w:val="24"/>
          <w:szCs w:val="24"/>
        </w:rPr>
      </w:pPr>
      <w:r>
        <w:rPr>
          <w:sz w:val="24"/>
          <w:szCs w:val="24"/>
        </w:rPr>
        <w:t xml:space="preserve">Děkan za svou činnost odpovídá rektorovi; tímto není dotčena působnost děkana ve věcech podle § 24 zákona o vysokých školách. </w:t>
      </w:r>
    </w:p>
    <w:p w:rsidR="00E865A0" w:rsidRDefault="00E865A0">
      <w:pPr>
        <w:pStyle w:val="normal0"/>
        <w:numPr>
          <w:ilvl w:val="0"/>
          <w:numId w:val="41"/>
        </w:numPr>
        <w:spacing w:line="288" w:lineRule="auto"/>
        <w:ind w:hanging="397"/>
        <w:jc w:val="both"/>
        <w:rPr>
          <w:sz w:val="24"/>
          <w:szCs w:val="24"/>
        </w:rPr>
      </w:pPr>
      <w:r>
        <w:rPr>
          <w:sz w:val="24"/>
          <w:szCs w:val="24"/>
        </w:rPr>
        <w:t xml:space="preserve">Děkan se dostaví na výzvu senátu na zasedání senátu. Děkan odpoví na otázku týkající se výkonu jeho funkce položenou mu senátem nebo členem senátu na zasedání senátu. </w:t>
      </w:r>
    </w:p>
    <w:p w:rsidR="00E865A0" w:rsidRDefault="00E865A0">
      <w:pPr>
        <w:pStyle w:val="normal0"/>
        <w:numPr>
          <w:ilvl w:val="0"/>
          <w:numId w:val="41"/>
        </w:numPr>
        <w:spacing w:line="288" w:lineRule="auto"/>
        <w:ind w:hanging="397"/>
        <w:jc w:val="both"/>
        <w:rPr>
          <w:sz w:val="24"/>
          <w:szCs w:val="24"/>
        </w:rPr>
      </w:pPr>
      <w:r>
        <w:rPr>
          <w:sz w:val="24"/>
          <w:szCs w:val="24"/>
        </w:rPr>
        <w:t>Funkční období děkana začíná dnem, ke kterému byl do této funkce jmenován, a je čtyřleté. Funkci děkana fakulty může tatáž osoba vykonávat nejvýše dvě po sobě bezprostředně jdoucí funkční období.</w:t>
      </w:r>
    </w:p>
    <w:p w:rsidR="00E865A0" w:rsidRDefault="00E865A0">
      <w:pPr>
        <w:pStyle w:val="normal0"/>
        <w:numPr>
          <w:ilvl w:val="0"/>
          <w:numId w:val="41"/>
        </w:numPr>
        <w:spacing w:line="288" w:lineRule="auto"/>
        <w:ind w:hanging="397"/>
        <w:jc w:val="both"/>
        <w:rPr>
          <w:sz w:val="24"/>
          <w:szCs w:val="24"/>
        </w:rPr>
      </w:pPr>
      <w:r>
        <w:rPr>
          <w:sz w:val="24"/>
          <w:szCs w:val="24"/>
        </w:rPr>
        <w:t xml:space="preserve">Před uplynutím funkčního období zaniká funkce děkana též dnem doručení písemného prohlášení, jímž se děkan vzdává své funkce, předsedovi senátu a rektorovi univerzity nebo odvoláním děkana rektorem na návrh senátu nebo z vlastního podnětu. </w:t>
      </w:r>
    </w:p>
    <w:p w:rsidR="00E865A0" w:rsidRDefault="00E865A0">
      <w:pPr>
        <w:pStyle w:val="normal0"/>
        <w:numPr>
          <w:ilvl w:val="0"/>
          <w:numId w:val="41"/>
        </w:numPr>
        <w:spacing w:line="288" w:lineRule="auto"/>
        <w:ind w:hanging="397"/>
        <w:jc w:val="both"/>
        <w:rPr>
          <w:sz w:val="24"/>
          <w:szCs w:val="24"/>
        </w:rPr>
      </w:pPr>
      <w:r>
        <w:rPr>
          <w:sz w:val="24"/>
          <w:szCs w:val="24"/>
        </w:rPr>
        <w:t xml:space="preserve">Podrobnosti o volbě kandidáta na děkana stanoví Jednací řád senátu.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11 </w:t>
      </w:r>
    </w:p>
    <w:p w:rsidR="00E865A0" w:rsidRDefault="00E865A0">
      <w:pPr>
        <w:pStyle w:val="normal0"/>
        <w:spacing w:line="288" w:lineRule="auto"/>
        <w:jc w:val="center"/>
        <w:rPr>
          <w:sz w:val="24"/>
          <w:szCs w:val="24"/>
        </w:rPr>
      </w:pPr>
      <w:r>
        <w:rPr>
          <w:sz w:val="24"/>
          <w:szCs w:val="24"/>
        </w:rPr>
        <w:t>Proděkani</w:t>
      </w:r>
    </w:p>
    <w:p w:rsidR="00E865A0" w:rsidRDefault="00E865A0">
      <w:pPr>
        <w:pStyle w:val="normal0"/>
        <w:spacing w:line="288" w:lineRule="auto"/>
        <w:jc w:val="center"/>
        <w:rPr>
          <w:sz w:val="24"/>
          <w:szCs w:val="24"/>
        </w:rPr>
      </w:pPr>
    </w:p>
    <w:p w:rsidR="00E865A0" w:rsidRDefault="00E865A0">
      <w:pPr>
        <w:pStyle w:val="normal0"/>
        <w:numPr>
          <w:ilvl w:val="0"/>
          <w:numId w:val="42"/>
        </w:numPr>
        <w:spacing w:line="288" w:lineRule="auto"/>
        <w:ind w:hanging="397"/>
        <w:jc w:val="both"/>
        <w:rPr>
          <w:sz w:val="24"/>
          <w:szCs w:val="24"/>
        </w:rPr>
      </w:pPr>
      <w:r>
        <w:rPr>
          <w:sz w:val="24"/>
          <w:szCs w:val="24"/>
        </w:rPr>
        <w:t xml:space="preserve">Počet a působnost proděkanů určuje po vyjádření senátu děkan svým opatřením. </w:t>
      </w:r>
    </w:p>
    <w:p w:rsidR="00E865A0" w:rsidRDefault="00E865A0">
      <w:pPr>
        <w:pStyle w:val="normal0"/>
        <w:numPr>
          <w:ilvl w:val="0"/>
          <w:numId w:val="42"/>
        </w:numPr>
        <w:spacing w:line="288" w:lineRule="auto"/>
        <w:ind w:hanging="397"/>
        <w:jc w:val="both"/>
        <w:rPr>
          <w:sz w:val="24"/>
          <w:szCs w:val="24"/>
        </w:rPr>
      </w:pPr>
      <w:r>
        <w:rPr>
          <w:sz w:val="24"/>
          <w:szCs w:val="24"/>
        </w:rPr>
        <w:t xml:space="preserve">Proděkany jmenuje a odvolává po vyjádření senátu děkan. </w:t>
      </w:r>
    </w:p>
    <w:p w:rsidR="00E865A0" w:rsidRDefault="00E865A0">
      <w:pPr>
        <w:pStyle w:val="normal0"/>
        <w:numPr>
          <w:ilvl w:val="0"/>
          <w:numId w:val="42"/>
        </w:numPr>
        <w:spacing w:line="288" w:lineRule="auto"/>
        <w:ind w:hanging="397"/>
        <w:jc w:val="both"/>
        <w:rPr>
          <w:sz w:val="24"/>
          <w:szCs w:val="24"/>
        </w:rPr>
      </w:pPr>
      <w:r>
        <w:rPr>
          <w:sz w:val="24"/>
          <w:szCs w:val="24"/>
        </w:rPr>
        <w:t xml:space="preserve">Proděkani zastupují děkana v rozsahu jím určeném. Děkan též určí, který proděkan jej v době nepřítomnosti zastupuje. </w:t>
      </w:r>
    </w:p>
    <w:p w:rsidR="00E865A0" w:rsidRDefault="00E865A0">
      <w:pPr>
        <w:pStyle w:val="normal0"/>
        <w:numPr>
          <w:ilvl w:val="0"/>
          <w:numId w:val="42"/>
        </w:numPr>
        <w:spacing w:line="288" w:lineRule="auto"/>
        <w:ind w:hanging="397"/>
        <w:jc w:val="both"/>
        <w:rPr>
          <w:sz w:val="24"/>
          <w:szCs w:val="24"/>
        </w:rPr>
      </w:pPr>
      <w:r>
        <w:rPr>
          <w:sz w:val="24"/>
          <w:szCs w:val="24"/>
        </w:rPr>
        <w:t xml:space="preserve">Proděkan se dostaví na výzvu senátu nebo jeho předsedy na zasedání senátu. Proděkan odpoví na otázku týkající se výkonu jeho funkce, položenou mu senátem nebo členem senátu na zasedání senátu. </w:t>
      </w:r>
    </w:p>
    <w:p w:rsidR="00E865A0" w:rsidRDefault="00E865A0">
      <w:pPr>
        <w:pStyle w:val="normal0"/>
        <w:numPr>
          <w:ilvl w:val="0"/>
          <w:numId w:val="42"/>
        </w:numPr>
        <w:spacing w:line="288" w:lineRule="auto"/>
        <w:ind w:hanging="397"/>
        <w:jc w:val="both"/>
        <w:rPr>
          <w:sz w:val="24"/>
          <w:szCs w:val="24"/>
        </w:rPr>
      </w:pPr>
      <w:r>
        <w:rPr>
          <w:sz w:val="24"/>
          <w:szCs w:val="24"/>
        </w:rPr>
        <w:t xml:space="preserve">Proděkan může svolávat porady pověřených pracovníků fakulty pro příslušný úsek činnosti.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12 </w:t>
      </w:r>
    </w:p>
    <w:p w:rsidR="00E865A0" w:rsidRDefault="00E865A0">
      <w:pPr>
        <w:pStyle w:val="normal0"/>
        <w:spacing w:line="288" w:lineRule="auto"/>
        <w:jc w:val="center"/>
        <w:rPr>
          <w:sz w:val="24"/>
          <w:szCs w:val="24"/>
        </w:rPr>
      </w:pPr>
      <w:r>
        <w:rPr>
          <w:sz w:val="24"/>
          <w:szCs w:val="24"/>
        </w:rPr>
        <w:t>Stálé poradní orgány děkana</w:t>
      </w:r>
    </w:p>
    <w:p w:rsidR="00E865A0" w:rsidRDefault="00E865A0">
      <w:pPr>
        <w:pStyle w:val="normal0"/>
        <w:spacing w:line="288" w:lineRule="auto"/>
        <w:jc w:val="center"/>
        <w:rPr>
          <w:sz w:val="24"/>
          <w:szCs w:val="24"/>
        </w:rPr>
      </w:pPr>
    </w:p>
    <w:p w:rsidR="00E865A0" w:rsidRDefault="00E865A0">
      <w:pPr>
        <w:pStyle w:val="normal0"/>
        <w:numPr>
          <w:ilvl w:val="0"/>
          <w:numId w:val="44"/>
        </w:numPr>
        <w:spacing w:line="288" w:lineRule="auto"/>
        <w:ind w:hanging="397"/>
        <w:jc w:val="both"/>
        <w:rPr>
          <w:sz w:val="24"/>
          <w:szCs w:val="24"/>
        </w:rPr>
      </w:pPr>
      <w:r>
        <w:rPr>
          <w:sz w:val="24"/>
          <w:szCs w:val="24"/>
        </w:rPr>
        <w:t xml:space="preserve">Stálými poradními orgány děkana jsou </w:t>
      </w:r>
    </w:p>
    <w:p w:rsidR="00E865A0" w:rsidRDefault="00E865A0">
      <w:pPr>
        <w:pStyle w:val="normal0"/>
        <w:numPr>
          <w:ilvl w:val="1"/>
          <w:numId w:val="45"/>
        </w:numPr>
        <w:spacing w:line="288" w:lineRule="auto"/>
        <w:ind w:hanging="454"/>
        <w:jc w:val="both"/>
        <w:rPr>
          <w:sz w:val="24"/>
          <w:szCs w:val="24"/>
        </w:rPr>
      </w:pPr>
      <w:r>
        <w:rPr>
          <w:sz w:val="24"/>
          <w:szCs w:val="24"/>
        </w:rPr>
        <w:t xml:space="preserve">kolegium děkana, </w:t>
      </w:r>
    </w:p>
    <w:p w:rsidR="00E865A0" w:rsidRDefault="00E865A0">
      <w:pPr>
        <w:pStyle w:val="normal0"/>
        <w:numPr>
          <w:ilvl w:val="1"/>
          <w:numId w:val="45"/>
        </w:numPr>
        <w:spacing w:line="288" w:lineRule="auto"/>
        <w:ind w:hanging="454"/>
        <w:jc w:val="both"/>
        <w:rPr>
          <w:sz w:val="24"/>
          <w:szCs w:val="24"/>
        </w:rPr>
      </w:pPr>
      <w:r>
        <w:rPr>
          <w:sz w:val="24"/>
          <w:szCs w:val="24"/>
        </w:rPr>
        <w:t xml:space="preserve">rozšířené kolegium děkana. </w:t>
      </w:r>
    </w:p>
    <w:p w:rsidR="00E865A0" w:rsidRDefault="00E865A0">
      <w:pPr>
        <w:pStyle w:val="normal0"/>
        <w:numPr>
          <w:ilvl w:val="0"/>
          <w:numId w:val="44"/>
        </w:numPr>
        <w:spacing w:line="288" w:lineRule="auto"/>
        <w:ind w:hanging="397"/>
        <w:jc w:val="both"/>
        <w:rPr>
          <w:sz w:val="24"/>
          <w:szCs w:val="24"/>
        </w:rPr>
      </w:pPr>
      <w:r>
        <w:rPr>
          <w:sz w:val="24"/>
          <w:szCs w:val="24"/>
        </w:rPr>
        <w:t>Členy kolegia děkana jsou proděkani, tajemník fakulty (dále jen „tajemník“) a předseda senátu.</w:t>
      </w:r>
    </w:p>
    <w:p w:rsidR="00E865A0" w:rsidRDefault="00E865A0">
      <w:pPr>
        <w:pStyle w:val="normal0"/>
        <w:numPr>
          <w:ilvl w:val="0"/>
          <w:numId w:val="44"/>
        </w:numPr>
        <w:spacing w:line="288" w:lineRule="auto"/>
        <w:ind w:hanging="397"/>
        <w:jc w:val="both"/>
        <w:rPr>
          <w:sz w:val="24"/>
          <w:szCs w:val="24"/>
        </w:rPr>
      </w:pPr>
      <w:r>
        <w:rPr>
          <w:sz w:val="24"/>
          <w:szCs w:val="24"/>
        </w:rPr>
        <w:t xml:space="preserve">Členy rozšířeného kolegia jsou proděkani, tajemník, ředitelé institutů, vedoucí center, předseda senátu, předseda odborové organizace a student, který je členem předsednictva senátu. </w:t>
      </w:r>
    </w:p>
    <w:p w:rsidR="00E865A0" w:rsidRDefault="00E865A0">
      <w:pPr>
        <w:pStyle w:val="normal0"/>
        <w:numPr>
          <w:ilvl w:val="0"/>
          <w:numId w:val="44"/>
        </w:numPr>
        <w:spacing w:line="288" w:lineRule="auto"/>
        <w:ind w:hanging="397"/>
        <w:jc w:val="both"/>
        <w:rPr>
          <w:sz w:val="24"/>
          <w:szCs w:val="24"/>
        </w:rPr>
      </w:pPr>
      <w:r>
        <w:rPr>
          <w:sz w:val="24"/>
          <w:szCs w:val="24"/>
        </w:rPr>
        <w:t xml:space="preserve">Zápisy ze zasedání stálých poradních orgánů se obvyklým způsobem zveřejňují.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13 </w:t>
      </w:r>
    </w:p>
    <w:p w:rsidR="00E865A0" w:rsidRDefault="00E865A0">
      <w:pPr>
        <w:pStyle w:val="normal0"/>
        <w:spacing w:line="288" w:lineRule="auto"/>
        <w:jc w:val="center"/>
        <w:rPr>
          <w:sz w:val="24"/>
          <w:szCs w:val="24"/>
        </w:rPr>
      </w:pPr>
      <w:r>
        <w:rPr>
          <w:sz w:val="24"/>
          <w:szCs w:val="24"/>
        </w:rPr>
        <w:t>Tajemník fakulty</w:t>
      </w:r>
    </w:p>
    <w:p w:rsidR="00E865A0" w:rsidRDefault="00E865A0">
      <w:pPr>
        <w:pStyle w:val="normal0"/>
        <w:spacing w:line="288" w:lineRule="auto"/>
        <w:jc w:val="center"/>
        <w:rPr>
          <w:sz w:val="24"/>
          <w:szCs w:val="24"/>
        </w:rPr>
      </w:pPr>
    </w:p>
    <w:p w:rsidR="00E865A0" w:rsidRDefault="00E865A0">
      <w:pPr>
        <w:pStyle w:val="normal0"/>
        <w:numPr>
          <w:ilvl w:val="0"/>
          <w:numId w:val="27"/>
        </w:numPr>
        <w:spacing w:line="288" w:lineRule="auto"/>
        <w:ind w:hanging="397"/>
        <w:jc w:val="both"/>
        <w:rPr>
          <w:sz w:val="24"/>
          <w:szCs w:val="24"/>
        </w:rPr>
      </w:pPr>
      <w:r>
        <w:rPr>
          <w:sz w:val="24"/>
          <w:szCs w:val="24"/>
        </w:rPr>
        <w:t xml:space="preserve">Tajemníka fakulty jmenuje děkan na základě výběrového řízení. </w:t>
      </w:r>
    </w:p>
    <w:p w:rsidR="00E865A0" w:rsidRDefault="00E865A0">
      <w:pPr>
        <w:pStyle w:val="normal0"/>
        <w:numPr>
          <w:ilvl w:val="0"/>
          <w:numId w:val="27"/>
        </w:numPr>
        <w:spacing w:line="288" w:lineRule="auto"/>
        <w:ind w:hanging="397"/>
        <w:jc w:val="both"/>
        <w:rPr>
          <w:sz w:val="24"/>
          <w:szCs w:val="24"/>
        </w:rPr>
      </w:pPr>
      <w:r>
        <w:rPr>
          <w:sz w:val="24"/>
          <w:szCs w:val="24"/>
        </w:rPr>
        <w:t xml:space="preserve">K záměru děkana jmenovat a odvolat tajemníka se vyjadřuje senát. </w:t>
      </w:r>
    </w:p>
    <w:p w:rsidR="00E865A0" w:rsidRDefault="00E865A0">
      <w:pPr>
        <w:pStyle w:val="normal0"/>
        <w:numPr>
          <w:ilvl w:val="0"/>
          <w:numId w:val="27"/>
        </w:numPr>
        <w:spacing w:line="288" w:lineRule="auto"/>
        <w:ind w:hanging="397"/>
        <w:jc w:val="both"/>
        <w:rPr>
          <w:sz w:val="24"/>
          <w:szCs w:val="24"/>
        </w:rPr>
      </w:pPr>
      <w:r>
        <w:rPr>
          <w:sz w:val="24"/>
          <w:szCs w:val="24"/>
        </w:rPr>
        <w:t xml:space="preserve">Tajemník je oprávněn nakládat s majetkem univerzity, výkon jeho správy je svěřen orgánům fakulty podle čl. 50 odst. 1 písm. c) statutu univerzity v rozsahu uvedeném v opatření děkana. </w:t>
      </w:r>
    </w:p>
    <w:p w:rsidR="00E865A0" w:rsidRDefault="00E865A0">
      <w:pPr>
        <w:pStyle w:val="normal0"/>
        <w:numPr>
          <w:ilvl w:val="0"/>
          <w:numId w:val="27"/>
        </w:numPr>
        <w:spacing w:line="288" w:lineRule="auto"/>
        <w:ind w:hanging="397"/>
        <w:jc w:val="both"/>
        <w:rPr>
          <w:sz w:val="24"/>
          <w:szCs w:val="24"/>
        </w:rPr>
      </w:pPr>
      <w:r>
        <w:rPr>
          <w:sz w:val="24"/>
          <w:szCs w:val="24"/>
        </w:rPr>
        <w:t xml:space="preserve">Tajemník dále v rozsahu stanoveném opatřeními děkana zejména: </w:t>
      </w:r>
    </w:p>
    <w:p w:rsidR="00E865A0" w:rsidRDefault="00E865A0">
      <w:pPr>
        <w:pStyle w:val="normal0"/>
        <w:numPr>
          <w:ilvl w:val="1"/>
          <w:numId w:val="29"/>
        </w:numPr>
        <w:spacing w:line="288" w:lineRule="auto"/>
        <w:ind w:hanging="454"/>
        <w:jc w:val="both"/>
        <w:rPr>
          <w:sz w:val="24"/>
          <w:szCs w:val="24"/>
        </w:rPr>
      </w:pPr>
      <w:r>
        <w:rPr>
          <w:sz w:val="24"/>
          <w:szCs w:val="24"/>
        </w:rPr>
        <w:t xml:space="preserve">řídí děkanát fakulty, </w:t>
      </w:r>
    </w:p>
    <w:p w:rsidR="00E865A0" w:rsidRDefault="00E865A0">
      <w:pPr>
        <w:pStyle w:val="normal0"/>
        <w:numPr>
          <w:ilvl w:val="1"/>
          <w:numId w:val="29"/>
        </w:numPr>
        <w:spacing w:line="288" w:lineRule="auto"/>
        <w:ind w:hanging="454"/>
        <w:jc w:val="both"/>
        <w:rPr>
          <w:sz w:val="24"/>
          <w:szCs w:val="24"/>
        </w:rPr>
      </w:pPr>
      <w:r>
        <w:rPr>
          <w:sz w:val="24"/>
          <w:szCs w:val="24"/>
        </w:rPr>
        <w:t xml:space="preserve">řídí hospodaření a vnitřní správu fakulty, </w:t>
      </w:r>
    </w:p>
    <w:p w:rsidR="00E865A0" w:rsidRDefault="00E865A0">
      <w:pPr>
        <w:pStyle w:val="normal0"/>
        <w:numPr>
          <w:ilvl w:val="1"/>
          <w:numId w:val="29"/>
        </w:numPr>
        <w:spacing w:line="288" w:lineRule="auto"/>
        <w:ind w:hanging="454"/>
        <w:jc w:val="both"/>
        <w:rPr>
          <w:sz w:val="24"/>
          <w:szCs w:val="24"/>
        </w:rPr>
      </w:pPr>
      <w:r>
        <w:rPr>
          <w:sz w:val="24"/>
          <w:szCs w:val="24"/>
        </w:rPr>
        <w:t xml:space="preserve">jedná jménem univerzity v pracovněprávních věcech zaměstnanců děkanátu, popř. i pracovníků center, nejde-li o akademické pracovníky, </w:t>
      </w:r>
    </w:p>
    <w:p w:rsidR="00E865A0" w:rsidRDefault="00E865A0">
      <w:pPr>
        <w:pStyle w:val="normal0"/>
        <w:numPr>
          <w:ilvl w:val="1"/>
          <w:numId w:val="29"/>
        </w:numPr>
        <w:spacing w:line="288" w:lineRule="auto"/>
        <w:ind w:hanging="454"/>
        <w:jc w:val="both"/>
        <w:rPr>
          <w:sz w:val="24"/>
          <w:szCs w:val="24"/>
        </w:rPr>
      </w:pPr>
      <w:r>
        <w:rPr>
          <w:sz w:val="24"/>
          <w:szCs w:val="24"/>
        </w:rPr>
        <w:t xml:space="preserve">jedná jménem univerzity ve věcech souvisejících s hospodařením fakulty a se správou majetku svěřeného orgánům fakulty. </w:t>
      </w:r>
    </w:p>
    <w:p w:rsidR="00E865A0" w:rsidRDefault="00E865A0">
      <w:pPr>
        <w:pStyle w:val="normal0"/>
        <w:numPr>
          <w:ilvl w:val="0"/>
          <w:numId w:val="27"/>
        </w:numPr>
        <w:spacing w:line="288" w:lineRule="auto"/>
        <w:ind w:hanging="397"/>
        <w:jc w:val="both"/>
        <w:rPr>
          <w:sz w:val="24"/>
          <w:szCs w:val="24"/>
        </w:rPr>
      </w:pPr>
      <w:r>
        <w:rPr>
          <w:sz w:val="24"/>
          <w:szCs w:val="24"/>
        </w:rPr>
        <w:t xml:space="preserve">Tajemník se dostaví na výzvu senátu nebo jeho předsedy na zasedání senátu. Tajemník odpoví na otázku týkající se výkonu jeho funkce položenou mu senátem nebo členem senátu na zasedání senátu. </w:t>
      </w:r>
    </w:p>
    <w:p w:rsidR="00E865A0" w:rsidRDefault="00E865A0">
      <w:pPr>
        <w:pStyle w:val="normal0"/>
        <w:numPr>
          <w:ilvl w:val="0"/>
          <w:numId w:val="27"/>
        </w:numPr>
        <w:spacing w:line="288" w:lineRule="auto"/>
        <w:ind w:hanging="397"/>
        <w:jc w:val="both"/>
        <w:rPr>
          <w:sz w:val="24"/>
          <w:szCs w:val="24"/>
        </w:rPr>
      </w:pPr>
      <w:r>
        <w:rPr>
          <w:sz w:val="24"/>
          <w:szCs w:val="24"/>
        </w:rPr>
        <w:t xml:space="preserve">Tajemník spolupracuje při plnění svých úkolů s proděkany. </w:t>
      </w:r>
    </w:p>
    <w:p w:rsidR="00E865A0" w:rsidRDefault="00E865A0">
      <w:pPr>
        <w:pStyle w:val="normal0"/>
        <w:numPr>
          <w:ilvl w:val="0"/>
          <w:numId w:val="27"/>
        </w:numPr>
        <w:spacing w:line="288" w:lineRule="auto"/>
        <w:ind w:hanging="397"/>
        <w:jc w:val="both"/>
        <w:rPr>
          <w:sz w:val="24"/>
          <w:szCs w:val="24"/>
        </w:rPr>
      </w:pPr>
      <w:r>
        <w:rPr>
          <w:sz w:val="24"/>
          <w:szCs w:val="24"/>
        </w:rPr>
        <w:t xml:space="preserve">Porada tajemníků institutů je poradním orgánem tajemníka k řešení otázek týkajících se hospodaření a vnitřní správy fakulty.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14 </w:t>
      </w:r>
    </w:p>
    <w:p w:rsidR="00E865A0" w:rsidRDefault="00E865A0">
      <w:pPr>
        <w:pStyle w:val="normal0"/>
        <w:spacing w:line="288" w:lineRule="auto"/>
        <w:jc w:val="center"/>
        <w:rPr>
          <w:sz w:val="24"/>
          <w:szCs w:val="24"/>
        </w:rPr>
      </w:pPr>
      <w:r>
        <w:rPr>
          <w:sz w:val="24"/>
          <w:szCs w:val="24"/>
        </w:rPr>
        <w:t>Děkanát</w:t>
      </w:r>
    </w:p>
    <w:p w:rsidR="00E865A0" w:rsidRDefault="00E865A0">
      <w:pPr>
        <w:pStyle w:val="normal0"/>
        <w:spacing w:line="288" w:lineRule="auto"/>
        <w:jc w:val="center"/>
        <w:rPr>
          <w:sz w:val="24"/>
          <w:szCs w:val="24"/>
        </w:rPr>
      </w:pPr>
    </w:p>
    <w:p w:rsidR="00E865A0" w:rsidRDefault="00E865A0">
      <w:pPr>
        <w:pStyle w:val="normal0"/>
        <w:numPr>
          <w:ilvl w:val="0"/>
          <w:numId w:val="31"/>
        </w:numPr>
        <w:spacing w:line="288" w:lineRule="auto"/>
        <w:ind w:hanging="397"/>
        <w:jc w:val="both"/>
        <w:rPr>
          <w:sz w:val="24"/>
          <w:szCs w:val="24"/>
        </w:rPr>
      </w:pPr>
      <w:r>
        <w:rPr>
          <w:sz w:val="24"/>
          <w:szCs w:val="24"/>
        </w:rPr>
        <w:t xml:space="preserve">Děkanát je výkonným pracovištěm řízení fakulty po stránce hospodářské a administrativní. Zejména uskutečňuje organizační, koordinační, poradní, evidenční a kontrolní činnost v oblasti studijní, tvůrčí, ekonomické, personální, zahraničních styků a vnitřní správy. </w:t>
      </w:r>
    </w:p>
    <w:p w:rsidR="00E865A0" w:rsidRDefault="00E865A0">
      <w:pPr>
        <w:pStyle w:val="normal0"/>
        <w:numPr>
          <w:ilvl w:val="0"/>
          <w:numId w:val="31"/>
        </w:numPr>
        <w:spacing w:line="288" w:lineRule="auto"/>
        <w:ind w:hanging="397"/>
        <w:jc w:val="both"/>
        <w:rPr>
          <w:sz w:val="24"/>
          <w:szCs w:val="24"/>
        </w:rPr>
      </w:pPr>
      <w:r>
        <w:rPr>
          <w:sz w:val="24"/>
          <w:szCs w:val="24"/>
        </w:rPr>
        <w:t xml:space="preserve">Děkanát zabezpečuje po stránce materiální a administrativní činnost děkana, proděkanů, senátu, disciplinární komise, tajemníka a vědecké rady. </w:t>
      </w:r>
    </w:p>
    <w:p w:rsidR="00E865A0" w:rsidRDefault="00E865A0">
      <w:pPr>
        <w:pStyle w:val="normal0"/>
        <w:numPr>
          <w:ilvl w:val="0"/>
          <w:numId w:val="31"/>
        </w:numPr>
        <w:spacing w:line="288" w:lineRule="auto"/>
        <w:ind w:hanging="397"/>
        <w:jc w:val="both"/>
        <w:rPr>
          <w:sz w:val="24"/>
          <w:szCs w:val="24"/>
        </w:rPr>
      </w:pPr>
      <w:r>
        <w:rPr>
          <w:sz w:val="24"/>
          <w:szCs w:val="24"/>
        </w:rPr>
        <w:t xml:space="preserve">Děkanát poskytuje za celou fakultu potřebné údaje rektorátu pro vedení ústřední evidence na rektorátu o věcech podle § 24 zákona o vysokých školách, a to v rozsahu a způsobem, který stanoví opatřením rektor. </w:t>
      </w:r>
    </w:p>
    <w:p w:rsidR="00E865A0" w:rsidRDefault="00E865A0">
      <w:pPr>
        <w:pStyle w:val="normal0"/>
        <w:numPr>
          <w:ilvl w:val="0"/>
          <w:numId w:val="31"/>
        </w:numPr>
        <w:spacing w:line="288" w:lineRule="auto"/>
        <w:ind w:hanging="397"/>
        <w:jc w:val="both"/>
        <w:rPr>
          <w:sz w:val="24"/>
          <w:szCs w:val="24"/>
        </w:rPr>
      </w:pPr>
      <w:r>
        <w:rPr>
          <w:sz w:val="24"/>
          <w:szCs w:val="24"/>
        </w:rPr>
        <w:t xml:space="preserve">Podrobnosti o organizaci děkanátu stanoví jeho organizační řád, vydaný opatřením děkan.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15 </w:t>
      </w:r>
    </w:p>
    <w:p w:rsidR="00E865A0" w:rsidRDefault="00E865A0">
      <w:pPr>
        <w:pStyle w:val="normal0"/>
        <w:spacing w:line="288" w:lineRule="auto"/>
        <w:jc w:val="center"/>
        <w:rPr>
          <w:sz w:val="24"/>
          <w:szCs w:val="24"/>
        </w:rPr>
      </w:pPr>
      <w:r>
        <w:rPr>
          <w:sz w:val="24"/>
          <w:szCs w:val="24"/>
        </w:rPr>
        <w:t>Řízení a organizace fakulty</w:t>
      </w:r>
    </w:p>
    <w:p w:rsidR="00E865A0" w:rsidRDefault="00E865A0">
      <w:pPr>
        <w:pStyle w:val="normal0"/>
        <w:spacing w:line="288" w:lineRule="auto"/>
        <w:jc w:val="center"/>
        <w:rPr>
          <w:sz w:val="24"/>
          <w:szCs w:val="24"/>
        </w:rPr>
      </w:pPr>
    </w:p>
    <w:p w:rsidR="00E865A0" w:rsidRDefault="00E865A0">
      <w:pPr>
        <w:pStyle w:val="normal0"/>
        <w:numPr>
          <w:ilvl w:val="0"/>
          <w:numId w:val="33"/>
        </w:numPr>
        <w:spacing w:line="288" w:lineRule="auto"/>
        <w:ind w:hanging="397"/>
        <w:jc w:val="both"/>
        <w:rPr>
          <w:sz w:val="24"/>
          <w:szCs w:val="24"/>
        </w:rPr>
      </w:pPr>
      <w:r>
        <w:rPr>
          <w:sz w:val="24"/>
          <w:szCs w:val="24"/>
        </w:rPr>
        <w:t xml:space="preserve">Ředitelé a vedoucí center jsou podřízeni děkanovi. Vedoucí kateder a vedoucí středisek jsou podřízeni řediteli, nestanoví-li opatření děkana jinak. </w:t>
      </w:r>
    </w:p>
    <w:p w:rsidR="00E865A0" w:rsidRDefault="00E865A0">
      <w:pPr>
        <w:pStyle w:val="normal0"/>
        <w:numPr>
          <w:ilvl w:val="0"/>
          <w:numId w:val="33"/>
        </w:numPr>
        <w:spacing w:line="288" w:lineRule="auto"/>
        <w:ind w:hanging="397"/>
        <w:jc w:val="both"/>
        <w:rPr>
          <w:sz w:val="24"/>
          <w:szCs w:val="24"/>
        </w:rPr>
      </w:pPr>
      <w:r>
        <w:rPr>
          <w:sz w:val="24"/>
          <w:szCs w:val="24"/>
        </w:rPr>
        <w:t xml:space="preserve">Ředitele jmenuje na základě výběrového řízení děkan, a to na dobu nejvýše čtyř let. Děkan může v případě neplnění povinností podle odstavce 3 ředitele odvolat. </w:t>
      </w:r>
    </w:p>
    <w:p w:rsidR="00E865A0" w:rsidRDefault="00E865A0">
      <w:pPr>
        <w:pStyle w:val="normal0"/>
        <w:numPr>
          <w:ilvl w:val="0"/>
          <w:numId w:val="33"/>
        </w:numPr>
        <w:spacing w:line="288" w:lineRule="auto"/>
        <w:ind w:hanging="397"/>
        <w:jc w:val="both"/>
        <w:rPr>
          <w:sz w:val="24"/>
          <w:szCs w:val="24"/>
        </w:rPr>
      </w:pPr>
      <w:r>
        <w:rPr>
          <w:sz w:val="24"/>
          <w:szCs w:val="24"/>
        </w:rPr>
        <w:t xml:space="preserve">Ředitel </w:t>
      </w:r>
    </w:p>
    <w:p w:rsidR="00E865A0" w:rsidRDefault="00E865A0">
      <w:pPr>
        <w:pStyle w:val="normal0"/>
        <w:numPr>
          <w:ilvl w:val="1"/>
          <w:numId w:val="35"/>
        </w:numPr>
        <w:spacing w:line="288" w:lineRule="auto"/>
        <w:ind w:hanging="454"/>
        <w:jc w:val="both"/>
        <w:rPr>
          <w:sz w:val="24"/>
          <w:szCs w:val="24"/>
        </w:rPr>
      </w:pPr>
      <w:r>
        <w:rPr>
          <w:sz w:val="24"/>
          <w:szCs w:val="24"/>
        </w:rPr>
        <w:t xml:space="preserve">jmenuje tajemníka institutu a určuje jeho působnost v rámci institutu, </w:t>
      </w:r>
    </w:p>
    <w:p w:rsidR="00E865A0" w:rsidRDefault="00E865A0">
      <w:pPr>
        <w:pStyle w:val="normal0"/>
        <w:numPr>
          <w:ilvl w:val="1"/>
          <w:numId w:val="35"/>
        </w:numPr>
        <w:spacing w:line="288" w:lineRule="auto"/>
        <w:ind w:hanging="454"/>
        <w:jc w:val="both"/>
        <w:rPr>
          <w:sz w:val="24"/>
          <w:szCs w:val="24"/>
        </w:rPr>
      </w:pPr>
      <w:r>
        <w:rPr>
          <w:sz w:val="24"/>
          <w:szCs w:val="24"/>
        </w:rPr>
        <w:t xml:space="preserve">předkládá děkanovi návrh organizačního řádu institutu, </w:t>
      </w:r>
    </w:p>
    <w:p w:rsidR="00E865A0" w:rsidRDefault="00E865A0">
      <w:pPr>
        <w:pStyle w:val="normal0"/>
        <w:numPr>
          <w:ilvl w:val="1"/>
          <w:numId w:val="35"/>
        </w:numPr>
        <w:spacing w:line="288" w:lineRule="auto"/>
        <w:ind w:hanging="454"/>
        <w:jc w:val="both"/>
        <w:rPr>
          <w:sz w:val="24"/>
          <w:szCs w:val="24"/>
        </w:rPr>
      </w:pPr>
      <w:r>
        <w:rPr>
          <w:sz w:val="24"/>
          <w:szCs w:val="24"/>
        </w:rPr>
        <w:t xml:space="preserve">koordinuje tvůrčí a vzdělávací činnost institutu a jeho součástí, dbá na jejich rozvoj a kvalitu, v souvislosti s tím může vedoucím katedry a vedoucím středisek institutu ukládat úkoly a kontrolovat jejich plnění, </w:t>
      </w:r>
    </w:p>
    <w:p w:rsidR="00E865A0" w:rsidRDefault="00E865A0">
      <w:pPr>
        <w:pStyle w:val="normal0"/>
        <w:numPr>
          <w:ilvl w:val="1"/>
          <w:numId w:val="35"/>
        </w:numPr>
        <w:spacing w:line="288" w:lineRule="auto"/>
        <w:ind w:hanging="454"/>
        <w:jc w:val="both"/>
        <w:rPr>
          <w:sz w:val="24"/>
          <w:szCs w:val="24"/>
        </w:rPr>
      </w:pPr>
      <w:r>
        <w:rPr>
          <w:sz w:val="24"/>
          <w:szCs w:val="24"/>
        </w:rPr>
        <w:t xml:space="preserve">odpovídá děkanovi za hospodaření se svěřenými finančními prostředky a za jejich hospodárné využití, </w:t>
      </w:r>
    </w:p>
    <w:p w:rsidR="00E865A0" w:rsidRDefault="00E865A0">
      <w:pPr>
        <w:pStyle w:val="normal0"/>
        <w:numPr>
          <w:ilvl w:val="1"/>
          <w:numId w:val="35"/>
        </w:numPr>
        <w:spacing w:line="288" w:lineRule="auto"/>
        <w:ind w:hanging="454"/>
        <w:jc w:val="both"/>
        <w:rPr>
          <w:sz w:val="24"/>
          <w:szCs w:val="24"/>
        </w:rPr>
      </w:pPr>
      <w:r>
        <w:rPr>
          <w:sz w:val="24"/>
          <w:szCs w:val="24"/>
        </w:rPr>
        <w:t xml:space="preserve">na návrh vedoucího katedry předkládá děkanovi návrh na vypsání výběrového řízení na místo na katedře, </w:t>
      </w:r>
    </w:p>
    <w:p w:rsidR="00E865A0" w:rsidRDefault="00E865A0">
      <w:pPr>
        <w:pStyle w:val="normal0"/>
        <w:numPr>
          <w:ilvl w:val="1"/>
          <w:numId w:val="35"/>
        </w:numPr>
        <w:spacing w:line="288" w:lineRule="auto"/>
        <w:ind w:hanging="454"/>
        <w:jc w:val="both"/>
        <w:rPr>
          <w:sz w:val="24"/>
          <w:szCs w:val="24"/>
        </w:rPr>
      </w:pPr>
      <w:r>
        <w:rPr>
          <w:sz w:val="24"/>
          <w:szCs w:val="24"/>
        </w:rPr>
        <w:t xml:space="preserve">na návrh vedoucího střediska předkládá děkanovi návrh na vypsání výběrového řízení na místo ve středisku, </w:t>
      </w:r>
    </w:p>
    <w:p w:rsidR="00E865A0" w:rsidRDefault="00E865A0">
      <w:pPr>
        <w:pStyle w:val="normal0"/>
        <w:numPr>
          <w:ilvl w:val="1"/>
          <w:numId w:val="35"/>
        </w:numPr>
        <w:spacing w:line="288" w:lineRule="auto"/>
        <w:ind w:hanging="454"/>
        <w:jc w:val="both"/>
        <w:rPr>
          <w:sz w:val="24"/>
          <w:szCs w:val="24"/>
        </w:rPr>
      </w:pPr>
      <w:r>
        <w:rPr>
          <w:sz w:val="24"/>
          <w:szCs w:val="24"/>
        </w:rPr>
        <w:t xml:space="preserve">nejméně jednou za akademický rok svolává plénum institutu tvořené akademickými pracovníky a dalšími zaměstnanci zařazenými na součástech institutu a studenty, kteří jsou zapsáni do studijních programů realizovaných katedrami institutu. </w:t>
      </w:r>
    </w:p>
    <w:p w:rsidR="00E865A0" w:rsidRDefault="00E865A0">
      <w:pPr>
        <w:pStyle w:val="normal0"/>
        <w:numPr>
          <w:ilvl w:val="1"/>
          <w:numId w:val="35"/>
        </w:numPr>
        <w:spacing w:line="288" w:lineRule="auto"/>
        <w:ind w:hanging="454"/>
        <w:jc w:val="both"/>
        <w:rPr>
          <w:sz w:val="24"/>
          <w:szCs w:val="24"/>
        </w:rPr>
      </w:pPr>
      <w:r>
        <w:rPr>
          <w:sz w:val="24"/>
          <w:szCs w:val="24"/>
        </w:rPr>
        <w:t xml:space="preserve">svolává vedení institutu tvořené zejména ředitelem, tajemníkem institutu a vedoucími součástí institutu, </w:t>
      </w:r>
    </w:p>
    <w:p w:rsidR="00E865A0" w:rsidRDefault="00E865A0">
      <w:pPr>
        <w:pStyle w:val="normal0"/>
        <w:numPr>
          <w:ilvl w:val="1"/>
          <w:numId w:val="35"/>
        </w:numPr>
        <w:spacing w:line="288" w:lineRule="auto"/>
        <w:ind w:hanging="454"/>
        <w:jc w:val="both"/>
        <w:rPr>
          <w:sz w:val="24"/>
          <w:szCs w:val="24"/>
        </w:rPr>
      </w:pPr>
      <w:r>
        <w:rPr>
          <w:sz w:val="24"/>
          <w:szCs w:val="24"/>
        </w:rPr>
        <w:t xml:space="preserve">předkládá děkanovi zprávu o činnosti institutu v akademickém roce, </w:t>
      </w:r>
    </w:p>
    <w:p w:rsidR="00E865A0" w:rsidRDefault="00E865A0">
      <w:pPr>
        <w:pStyle w:val="normal0"/>
        <w:numPr>
          <w:ilvl w:val="1"/>
          <w:numId w:val="35"/>
        </w:numPr>
        <w:spacing w:line="288" w:lineRule="auto"/>
        <w:ind w:hanging="454"/>
        <w:jc w:val="both"/>
        <w:rPr>
          <w:sz w:val="24"/>
          <w:szCs w:val="24"/>
        </w:rPr>
      </w:pPr>
      <w:r>
        <w:rPr>
          <w:sz w:val="24"/>
          <w:szCs w:val="24"/>
        </w:rPr>
        <w:t xml:space="preserve">plní další úkoly stanovené opatřením děkana nebo vnitřním předpisem fakulty. </w:t>
      </w:r>
    </w:p>
    <w:p w:rsidR="00E865A0" w:rsidRDefault="00E865A0">
      <w:pPr>
        <w:pStyle w:val="normal0"/>
        <w:spacing w:line="288" w:lineRule="auto"/>
        <w:ind w:left="851"/>
        <w:jc w:val="both"/>
        <w:rPr>
          <w:sz w:val="24"/>
          <w:szCs w:val="24"/>
        </w:rPr>
      </w:pPr>
    </w:p>
    <w:p w:rsidR="00E865A0" w:rsidRDefault="00E865A0">
      <w:pPr>
        <w:pStyle w:val="normal0"/>
        <w:numPr>
          <w:ilvl w:val="0"/>
          <w:numId w:val="33"/>
        </w:numPr>
        <w:spacing w:line="288" w:lineRule="auto"/>
        <w:ind w:hanging="397"/>
        <w:jc w:val="both"/>
        <w:rPr>
          <w:sz w:val="24"/>
          <w:szCs w:val="24"/>
        </w:rPr>
      </w:pPr>
      <w:r>
        <w:rPr>
          <w:sz w:val="24"/>
          <w:szCs w:val="24"/>
        </w:rPr>
        <w:t>Vedoucího katedry jmenuje na základě výběrového řízení děkan, a to  na dobu nejvýše čtyř let. Po uplynutí tohoto období děkan vypíše nové výběrové řízení. V případě neplnění povinností podle odst. 5 může děkan po projednání s ředitelem institutu vedoucího katedry odvolat. Obdobně se postupuje při odvolávání vedoucích středisek.</w:t>
      </w:r>
    </w:p>
    <w:p w:rsidR="00E865A0" w:rsidRDefault="00E865A0">
      <w:pPr>
        <w:pStyle w:val="normal0"/>
        <w:numPr>
          <w:ilvl w:val="0"/>
          <w:numId w:val="33"/>
        </w:numPr>
        <w:spacing w:line="288" w:lineRule="auto"/>
        <w:ind w:hanging="397"/>
        <w:jc w:val="both"/>
        <w:rPr>
          <w:sz w:val="24"/>
          <w:szCs w:val="24"/>
        </w:rPr>
      </w:pPr>
      <w:r>
        <w:rPr>
          <w:sz w:val="24"/>
          <w:szCs w:val="24"/>
        </w:rPr>
        <w:t xml:space="preserve">Vedoucí katedry </w:t>
      </w:r>
    </w:p>
    <w:p w:rsidR="00E865A0" w:rsidRDefault="00E865A0">
      <w:pPr>
        <w:pStyle w:val="normal0"/>
        <w:numPr>
          <w:ilvl w:val="1"/>
          <w:numId w:val="36"/>
        </w:numPr>
        <w:spacing w:line="288" w:lineRule="auto"/>
        <w:ind w:hanging="454"/>
        <w:jc w:val="both"/>
        <w:rPr>
          <w:sz w:val="24"/>
          <w:szCs w:val="24"/>
        </w:rPr>
      </w:pPr>
      <w:r>
        <w:rPr>
          <w:sz w:val="24"/>
          <w:szCs w:val="24"/>
        </w:rPr>
        <w:t>odpovídá za tvůrčí a vzdělávací činnost katedry a dbá na kvalitu a rozvoj těchto činností,</w:t>
      </w:r>
    </w:p>
    <w:p w:rsidR="00E865A0" w:rsidRDefault="00E865A0">
      <w:pPr>
        <w:pStyle w:val="normal0"/>
        <w:numPr>
          <w:ilvl w:val="1"/>
          <w:numId w:val="36"/>
        </w:numPr>
        <w:spacing w:line="288" w:lineRule="auto"/>
        <w:ind w:hanging="454"/>
        <w:jc w:val="both"/>
        <w:rPr>
          <w:sz w:val="24"/>
          <w:szCs w:val="24"/>
        </w:rPr>
      </w:pPr>
      <w:r>
        <w:rPr>
          <w:sz w:val="24"/>
          <w:szCs w:val="24"/>
        </w:rPr>
        <w:t xml:space="preserve">ukládá úkoly zaměstnancům zařazeným na katedře a kontroluje jejich plnění, </w:t>
      </w:r>
    </w:p>
    <w:p w:rsidR="00E865A0" w:rsidRDefault="00E865A0">
      <w:pPr>
        <w:pStyle w:val="normal0"/>
        <w:numPr>
          <w:ilvl w:val="1"/>
          <w:numId w:val="36"/>
        </w:numPr>
        <w:spacing w:line="288" w:lineRule="auto"/>
        <w:ind w:hanging="454"/>
        <w:jc w:val="both"/>
        <w:rPr>
          <w:sz w:val="24"/>
          <w:szCs w:val="24"/>
        </w:rPr>
      </w:pPr>
      <w:r>
        <w:rPr>
          <w:sz w:val="24"/>
          <w:szCs w:val="24"/>
        </w:rPr>
        <w:t xml:space="preserve">plní další úkoly stanovené opatřením děkana, ředitelem nebo vnitřním předpisem fakulty. </w:t>
      </w:r>
    </w:p>
    <w:p w:rsidR="00E865A0" w:rsidRDefault="00E865A0">
      <w:pPr>
        <w:pStyle w:val="normal0"/>
        <w:numPr>
          <w:ilvl w:val="0"/>
          <w:numId w:val="33"/>
        </w:numPr>
        <w:spacing w:line="288" w:lineRule="auto"/>
        <w:ind w:hanging="397"/>
        <w:jc w:val="both"/>
        <w:rPr>
          <w:sz w:val="24"/>
          <w:szCs w:val="24"/>
        </w:rPr>
      </w:pPr>
      <w:r>
        <w:rPr>
          <w:sz w:val="24"/>
          <w:szCs w:val="24"/>
        </w:rPr>
        <w:t xml:space="preserve">Vedoucí střediska </w:t>
      </w:r>
    </w:p>
    <w:p w:rsidR="00E865A0" w:rsidRDefault="00E865A0">
      <w:pPr>
        <w:pStyle w:val="normal0"/>
        <w:numPr>
          <w:ilvl w:val="1"/>
          <w:numId w:val="36"/>
        </w:numPr>
        <w:spacing w:line="288" w:lineRule="auto"/>
        <w:ind w:hanging="454"/>
        <w:jc w:val="both"/>
        <w:rPr>
          <w:sz w:val="24"/>
          <w:szCs w:val="24"/>
        </w:rPr>
      </w:pPr>
      <w:r>
        <w:rPr>
          <w:sz w:val="24"/>
          <w:szCs w:val="24"/>
        </w:rPr>
        <w:t>odpovídá za tvůrčí činnost střediska, dbá na kvalitu a rozvoj této činnosti</w:t>
      </w:r>
    </w:p>
    <w:p w:rsidR="00E865A0" w:rsidRDefault="00E865A0">
      <w:pPr>
        <w:pStyle w:val="normal0"/>
        <w:numPr>
          <w:ilvl w:val="1"/>
          <w:numId w:val="36"/>
        </w:numPr>
        <w:spacing w:line="288" w:lineRule="auto"/>
        <w:ind w:hanging="454"/>
        <w:jc w:val="both"/>
        <w:rPr>
          <w:sz w:val="24"/>
          <w:szCs w:val="24"/>
        </w:rPr>
      </w:pPr>
      <w:r>
        <w:rPr>
          <w:sz w:val="24"/>
          <w:szCs w:val="24"/>
        </w:rPr>
        <w:t xml:space="preserve">ukládá úkoly zaměstnancům zařazeným ve středisku a kontroluje jejich plnění, </w:t>
      </w:r>
    </w:p>
    <w:p w:rsidR="00E865A0" w:rsidRDefault="00E865A0">
      <w:pPr>
        <w:pStyle w:val="normal0"/>
        <w:numPr>
          <w:ilvl w:val="1"/>
          <w:numId w:val="36"/>
        </w:numPr>
        <w:spacing w:line="288" w:lineRule="auto"/>
        <w:ind w:hanging="454"/>
        <w:jc w:val="both"/>
        <w:rPr>
          <w:sz w:val="24"/>
          <w:szCs w:val="24"/>
        </w:rPr>
      </w:pPr>
      <w:r>
        <w:rPr>
          <w:sz w:val="24"/>
          <w:szCs w:val="24"/>
        </w:rPr>
        <w:t xml:space="preserve">plní další úkoly stanovené opatřením děkana, ředitelem nebo vnitřním předpisem fakulty. </w:t>
      </w:r>
    </w:p>
    <w:p w:rsidR="00E865A0" w:rsidRDefault="00E865A0">
      <w:pPr>
        <w:pStyle w:val="normal0"/>
        <w:numPr>
          <w:ilvl w:val="0"/>
          <w:numId w:val="33"/>
        </w:numPr>
        <w:spacing w:line="288" w:lineRule="auto"/>
        <w:ind w:hanging="397"/>
        <w:jc w:val="both"/>
        <w:rPr>
          <w:sz w:val="24"/>
          <w:szCs w:val="24"/>
        </w:rPr>
      </w:pPr>
      <w:r>
        <w:rPr>
          <w:sz w:val="24"/>
          <w:szCs w:val="24"/>
        </w:rPr>
        <w:t xml:space="preserve">Vedoucího centra jmenuje na základě výběrového řízení děkan, a to na dobu nejvýše čtyř let. Po uplynutí tohoto období děkan vypíše nové výběrové řízení. </w:t>
      </w:r>
    </w:p>
    <w:p w:rsidR="00E865A0" w:rsidRDefault="00E865A0">
      <w:pPr>
        <w:pStyle w:val="normal0"/>
        <w:numPr>
          <w:ilvl w:val="0"/>
          <w:numId w:val="33"/>
        </w:numPr>
        <w:spacing w:line="288" w:lineRule="auto"/>
        <w:ind w:hanging="397"/>
        <w:jc w:val="both"/>
        <w:rPr>
          <w:sz w:val="24"/>
          <w:szCs w:val="24"/>
        </w:rPr>
      </w:pPr>
      <w:r>
        <w:rPr>
          <w:sz w:val="24"/>
          <w:szCs w:val="24"/>
        </w:rPr>
        <w:t xml:space="preserve">Ředitel, vedoucí centra, vedoucí katedry a vedoucí střediska určí zaměstnance příslušného pracoviště, který jej po dobu jeho nepřítomnosti zastupuje. </w:t>
      </w:r>
    </w:p>
    <w:p w:rsidR="00E865A0" w:rsidRDefault="00E865A0">
      <w:pPr>
        <w:pStyle w:val="normal0"/>
        <w:numPr>
          <w:ilvl w:val="0"/>
          <w:numId w:val="33"/>
        </w:numPr>
        <w:spacing w:line="288" w:lineRule="auto"/>
        <w:ind w:hanging="397"/>
        <w:jc w:val="both"/>
        <w:rPr>
          <w:sz w:val="24"/>
          <w:szCs w:val="24"/>
        </w:rPr>
      </w:pPr>
      <w:r>
        <w:rPr>
          <w:sz w:val="24"/>
          <w:szCs w:val="24"/>
        </w:rPr>
        <w:t xml:space="preserve">Další podrobnosti o organizaci a řízení fakulty mohou být upraveny opatřením děkana.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Část III. </w:t>
      </w:r>
    </w:p>
    <w:p w:rsidR="00E865A0" w:rsidRDefault="00E865A0">
      <w:pPr>
        <w:pStyle w:val="normal0"/>
        <w:spacing w:line="288" w:lineRule="auto"/>
        <w:jc w:val="center"/>
        <w:rPr>
          <w:sz w:val="24"/>
          <w:szCs w:val="24"/>
        </w:rPr>
      </w:pPr>
      <w:r>
        <w:rPr>
          <w:sz w:val="24"/>
          <w:szCs w:val="24"/>
        </w:rPr>
        <w:t>Studijní programy, studium a studenti</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16 </w:t>
      </w:r>
    </w:p>
    <w:p w:rsidR="00E865A0" w:rsidRDefault="00E865A0">
      <w:pPr>
        <w:pStyle w:val="normal0"/>
        <w:spacing w:line="288" w:lineRule="auto"/>
        <w:jc w:val="center"/>
        <w:rPr>
          <w:sz w:val="24"/>
          <w:szCs w:val="24"/>
        </w:rPr>
      </w:pPr>
      <w:r>
        <w:rPr>
          <w:sz w:val="24"/>
          <w:szCs w:val="24"/>
        </w:rPr>
        <w:t>Studijní program</w:t>
      </w:r>
    </w:p>
    <w:p w:rsidR="00E865A0" w:rsidRDefault="00E865A0">
      <w:pPr>
        <w:pStyle w:val="normal0"/>
        <w:spacing w:line="288" w:lineRule="auto"/>
        <w:jc w:val="center"/>
        <w:rPr>
          <w:sz w:val="24"/>
          <w:szCs w:val="24"/>
        </w:rPr>
      </w:pPr>
    </w:p>
    <w:p w:rsidR="00E865A0" w:rsidRDefault="00E865A0">
      <w:pPr>
        <w:pStyle w:val="normal0"/>
        <w:numPr>
          <w:ilvl w:val="0"/>
          <w:numId w:val="21"/>
        </w:numPr>
        <w:spacing w:line="288" w:lineRule="auto"/>
        <w:ind w:hanging="397"/>
        <w:jc w:val="both"/>
        <w:rPr>
          <w:sz w:val="24"/>
          <w:szCs w:val="24"/>
        </w:rPr>
      </w:pPr>
      <w:r>
        <w:rPr>
          <w:sz w:val="24"/>
          <w:szCs w:val="24"/>
        </w:rPr>
        <w:t>Fakulta uskutečňuje studijní programy v souladu se Statutem univerzity. Podrobnosti o studijním programu stanoví Studijní a zkušební řád univerzity a Pravidla pro organizaci studia na Fakultě sociálních věd (dále jen „Pravidla pro organizaci studia fakulty“), která jsou vnitřním předpisem fakulty, jímž se podle příslušných ustanovení Studijního a zkušebního řádu univerzity stanoví požadavky studijních programů uskutečňovaných na fakultě a upravují podrobnosti o organizaci studia na fakultě.</w:t>
      </w:r>
    </w:p>
    <w:p w:rsidR="00E865A0" w:rsidRDefault="00E865A0">
      <w:pPr>
        <w:pStyle w:val="normal0"/>
        <w:numPr>
          <w:ilvl w:val="0"/>
          <w:numId w:val="21"/>
        </w:numPr>
        <w:spacing w:line="288" w:lineRule="auto"/>
        <w:ind w:hanging="397"/>
        <w:jc w:val="both"/>
        <w:rPr>
          <w:sz w:val="24"/>
          <w:szCs w:val="24"/>
        </w:rPr>
      </w:pPr>
      <w:r>
        <w:rPr>
          <w:sz w:val="24"/>
          <w:szCs w:val="24"/>
        </w:rPr>
        <w:t xml:space="preserve">Studijní program je konkretizován ve studijních plánech. </w:t>
      </w:r>
    </w:p>
    <w:p w:rsidR="00E865A0" w:rsidRDefault="00E865A0">
      <w:pPr>
        <w:pStyle w:val="normal0"/>
        <w:numPr>
          <w:ilvl w:val="0"/>
          <w:numId w:val="21"/>
        </w:numPr>
        <w:spacing w:line="288" w:lineRule="auto"/>
        <w:ind w:hanging="397"/>
        <w:jc w:val="both"/>
        <w:rPr>
          <w:sz w:val="24"/>
          <w:szCs w:val="24"/>
        </w:rPr>
      </w:pPr>
      <w:r>
        <w:rPr>
          <w:sz w:val="24"/>
          <w:szCs w:val="24"/>
        </w:rPr>
        <w:t>Návrhy studijních programů, které mají být uskutečňovány na fakultě, připravuji garanti studijních programů a schvaluje je vědecká rada po vyjádření senátu. Návrh schválený vědeckou radou je postoupen univerzitě, kde probíhá schvalování dle Akreditačního řádu univerzity.</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Čl. 17</w:t>
      </w:r>
    </w:p>
    <w:p w:rsidR="00E865A0" w:rsidRDefault="00E865A0">
      <w:pPr>
        <w:pStyle w:val="normal0"/>
        <w:spacing w:line="288" w:lineRule="auto"/>
        <w:jc w:val="center"/>
        <w:rPr>
          <w:sz w:val="24"/>
          <w:szCs w:val="24"/>
        </w:rPr>
      </w:pPr>
      <w:r>
        <w:rPr>
          <w:sz w:val="24"/>
          <w:szCs w:val="24"/>
        </w:rPr>
        <w:t>Zajištění a kontrola uskutečňování studijních programů</w:t>
      </w:r>
    </w:p>
    <w:p w:rsidR="00E865A0" w:rsidRDefault="00E865A0">
      <w:pPr>
        <w:pStyle w:val="normal0"/>
        <w:spacing w:line="288" w:lineRule="auto"/>
        <w:jc w:val="center"/>
        <w:rPr>
          <w:sz w:val="24"/>
          <w:szCs w:val="24"/>
        </w:rPr>
      </w:pPr>
    </w:p>
    <w:p w:rsidR="00E865A0" w:rsidRDefault="00E865A0">
      <w:pPr>
        <w:pStyle w:val="normal0"/>
        <w:numPr>
          <w:ilvl w:val="0"/>
          <w:numId w:val="22"/>
        </w:numPr>
        <w:spacing w:line="288" w:lineRule="auto"/>
        <w:ind w:hanging="397"/>
        <w:jc w:val="both"/>
        <w:rPr>
          <w:sz w:val="24"/>
          <w:szCs w:val="24"/>
        </w:rPr>
      </w:pPr>
      <w:r>
        <w:rPr>
          <w:sz w:val="24"/>
          <w:szCs w:val="24"/>
        </w:rPr>
        <w:t xml:space="preserve">Koordinaci obsahové přípravy a vyhodnocování bakalářských a magisterských studijních programů zajišťuje garant studijního programu. </w:t>
      </w:r>
    </w:p>
    <w:p w:rsidR="00E865A0" w:rsidRDefault="00E865A0">
      <w:pPr>
        <w:pStyle w:val="normal0"/>
        <w:numPr>
          <w:ilvl w:val="0"/>
          <w:numId w:val="22"/>
        </w:numPr>
        <w:spacing w:line="288" w:lineRule="auto"/>
        <w:ind w:hanging="397"/>
        <w:jc w:val="both"/>
        <w:rPr>
          <w:sz w:val="24"/>
          <w:szCs w:val="24"/>
        </w:rPr>
      </w:pPr>
      <w:r>
        <w:rPr>
          <w:sz w:val="24"/>
          <w:szCs w:val="24"/>
        </w:rPr>
        <w:t>Garantem studijního programu může být jmenován pouze akademický pracovník, který splňuje podmínky stanovené právním předpisem a vnitřním předpisem univerzity.</w:t>
      </w:r>
    </w:p>
    <w:p w:rsidR="00E865A0" w:rsidRDefault="00E865A0">
      <w:pPr>
        <w:pStyle w:val="normal0"/>
        <w:numPr>
          <w:ilvl w:val="0"/>
          <w:numId w:val="22"/>
        </w:numPr>
        <w:spacing w:line="288" w:lineRule="auto"/>
        <w:ind w:hanging="397"/>
        <w:jc w:val="both"/>
        <w:rPr>
          <w:sz w:val="24"/>
          <w:szCs w:val="24"/>
        </w:rPr>
      </w:pPr>
      <w:r>
        <w:rPr>
          <w:sz w:val="24"/>
          <w:szCs w:val="24"/>
        </w:rPr>
        <w:t xml:space="preserve">Garanta studijního programu, uskutečňovaného fakultou, pověřuje a odvolává rektor. Návrh na pověření či odvolání předkládá rektorovi děkan po vyjádření vědecké rady. </w:t>
      </w:r>
    </w:p>
    <w:p w:rsidR="00E865A0" w:rsidRDefault="00E865A0">
      <w:pPr>
        <w:pStyle w:val="normal0"/>
        <w:numPr>
          <w:ilvl w:val="0"/>
          <w:numId w:val="22"/>
        </w:numPr>
        <w:spacing w:line="276" w:lineRule="auto"/>
        <w:ind w:hanging="397"/>
        <w:jc w:val="both"/>
        <w:rPr>
          <w:sz w:val="24"/>
          <w:szCs w:val="24"/>
        </w:rPr>
      </w:pPr>
      <w:r>
        <w:rPr>
          <w:sz w:val="24"/>
          <w:szCs w:val="24"/>
        </w:rPr>
        <w:t>Garant studijního programu koordinuje přípravu studijních plánů, které konkretizují studijní program. Na základě takového návrhu a po vyjádření příslušné vědecké rady, vydá studijní plán děkan. Další povinnosti garanta stanoví právní předpis a vnitřní předpis univerzity.</w:t>
      </w:r>
    </w:p>
    <w:p w:rsidR="00E865A0" w:rsidRDefault="00E865A0">
      <w:pPr>
        <w:pStyle w:val="normal0"/>
        <w:numPr>
          <w:ilvl w:val="0"/>
          <w:numId w:val="22"/>
        </w:numPr>
        <w:spacing w:line="288" w:lineRule="auto"/>
        <w:ind w:hanging="397"/>
        <w:jc w:val="both"/>
        <w:rPr>
          <w:sz w:val="24"/>
          <w:szCs w:val="24"/>
        </w:rPr>
      </w:pPr>
      <w:r>
        <w:rPr>
          <w:sz w:val="24"/>
          <w:szCs w:val="24"/>
        </w:rPr>
        <w:t>Koordinaci obsahové přípravy a vyhodnocování doktorského studijního programu zajišťuje oborová rada. Oborová rada doktorského studijního programu má nejméně pět členů, nejméně dvě třetiny členů oborové rady musí být z řad docentů nebo profesorů, nejméně jedna třetina členů oborové rady musí být jiné osoby než členové akademické obce příslušné fakulty, alespoň jeden z nich musí být jiná osoba než člen akademické obce univerzity. Garant doktorského studijního programu je předsedou příslušné oborové rady.</w:t>
      </w:r>
    </w:p>
    <w:p w:rsidR="00E865A0" w:rsidRDefault="00E865A0">
      <w:pPr>
        <w:pStyle w:val="normal0"/>
        <w:numPr>
          <w:ilvl w:val="0"/>
          <w:numId w:val="22"/>
        </w:numPr>
        <w:spacing w:line="288" w:lineRule="auto"/>
        <w:ind w:hanging="397"/>
        <w:jc w:val="both"/>
        <w:rPr>
          <w:sz w:val="24"/>
          <w:szCs w:val="24"/>
        </w:rPr>
      </w:pPr>
      <w:r>
        <w:rPr>
          <w:sz w:val="24"/>
          <w:szCs w:val="24"/>
        </w:rPr>
        <w:t>Pro pověřování a odvolání členů oborové rady platí obdobně ustanovení odstavce 3 tohoto článku.  Povinností garanta, nebo předsedy oborové rady je na požádání podat zprávu o realizaci studijního programu děkanovi, popřípadě děkanům, a rektorovi. Uskutečňování studijních programů na fakultě soustavně kontroluje děkan, který přijímá bezodkladně potřebná opatření. Na kvalitu doktorského studijního programu dohlíží též Rada pro vnitřní hodnocení, podrobnosti stanoví vnitřní předpis univerzity Pravidla systému zajišťování a vnitřního hodnocení kvality.</w:t>
      </w:r>
    </w:p>
    <w:p w:rsidR="00E865A0" w:rsidRDefault="00E865A0">
      <w:pPr>
        <w:pStyle w:val="normal0"/>
        <w:spacing w:line="288" w:lineRule="auto"/>
        <w:ind w:left="397"/>
        <w:jc w:val="both"/>
        <w:rPr>
          <w:sz w:val="24"/>
          <w:szCs w:val="24"/>
        </w:rPr>
      </w:pPr>
    </w:p>
    <w:p w:rsidR="00E865A0" w:rsidRDefault="00E865A0">
      <w:pPr>
        <w:pStyle w:val="normal0"/>
        <w:spacing w:line="288" w:lineRule="auto"/>
        <w:ind w:left="397"/>
        <w:jc w:val="both"/>
        <w:rPr>
          <w:sz w:val="24"/>
          <w:szCs w:val="24"/>
        </w:rPr>
      </w:pPr>
      <w:r>
        <w:rPr>
          <w:sz w:val="24"/>
          <w:szCs w:val="24"/>
        </w:rPr>
        <w:t xml:space="preserve">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18 </w:t>
      </w:r>
    </w:p>
    <w:p w:rsidR="00E865A0" w:rsidRDefault="00E865A0">
      <w:pPr>
        <w:pStyle w:val="normal0"/>
        <w:spacing w:line="288" w:lineRule="auto"/>
        <w:jc w:val="center"/>
        <w:rPr>
          <w:sz w:val="24"/>
          <w:szCs w:val="24"/>
        </w:rPr>
      </w:pPr>
      <w:r>
        <w:rPr>
          <w:sz w:val="24"/>
          <w:szCs w:val="24"/>
        </w:rPr>
        <w:t>Přijímání ke studiu</w:t>
      </w:r>
    </w:p>
    <w:p w:rsidR="00E865A0" w:rsidRDefault="00E865A0">
      <w:pPr>
        <w:pStyle w:val="normal0"/>
        <w:spacing w:line="288" w:lineRule="auto"/>
        <w:jc w:val="center"/>
        <w:rPr>
          <w:sz w:val="24"/>
          <w:szCs w:val="24"/>
        </w:rPr>
      </w:pPr>
    </w:p>
    <w:p w:rsidR="00E865A0" w:rsidRDefault="00E865A0">
      <w:pPr>
        <w:pStyle w:val="normal0"/>
        <w:spacing w:line="288" w:lineRule="auto"/>
        <w:jc w:val="both"/>
        <w:rPr>
          <w:sz w:val="24"/>
          <w:szCs w:val="24"/>
        </w:rPr>
      </w:pPr>
      <w:r>
        <w:rPr>
          <w:sz w:val="24"/>
          <w:szCs w:val="24"/>
        </w:rPr>
        <w:t>Přijímání ke studiu na univerzitě včetně přezkumného řízení upravuje Řád přijímacího řízení pro uchazeče, který je vnitřním předpisem univerzity. Konkretizaci podmínek pro přijetí ke studiu na fakultě v daném akademickém roce schvaluje na návrh děkana senát.</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19 </w:t>
      </w:r>
    </w:p>
    <w:p w:rsidR="00E865A0" w:rsidRDefault="00E865A0">
      <w:pPr>
        <w:pStyle w:val="normal0"/>
        <w:spacing w:line="288" w:lineRule="auto"/>
        <w:jc w:val="center"/>
        <w:rPr>
          <w:sz w:val="24"/>
          <w:szCs w:val="24"/>
        </w:rPr>
      </w:pPr>
      <w:r>
        <w:rPr>
          <w:sz w:val="24"/>
          <w:szCs w:val="24"/>
        </w:rPr>
        <w:t>Studium</w:t>
      </w:r>
    </w:p>
    <w:p w:rsidR="00E865A0" w:rsidRDefault="00E865A0">
      <w:pPr>
        <w:pStyle w:val="normal0"/>
        <w:spacing w:line="288" w:lineRule="auto"/>
        <w:jc w:val="center"/>
        <w:rPr>
          <w:sz w:val="24"/>
          <w:szCs w:val="24"/>
        </w:rPr>
      </w:pPr>
    </w:p>
    <w:p w:rsidR="00E865A0" w:rsidRDefault="00E865A0">
      <w:pPr>
        <w:pStyle w:val="normal0"/>
        <w:spacing w:line="288" w:lineRule="auto"/>
        <w:jc w:val="both"/>
        <w:rPr>
          <w:sz w:val="24"/>
          <w:szCs w:val="24"/>
        </w:rPr>
      </w:pPr>
      <w:r>
        <w:rPr>
          <w:sz w:val="24"/>
          <w:szCs w:val="24"/>
        </w:rPr>
        <w:t xml:space="preserve">Pravidla studia na univerzitě včetně práv a povinností studentů a pravidel řízení v prvním stupni a přezkumného řízení při rozhodování o právech a povinnostech studentů stanoví Studijní a zkušební řád univerzity. Další podrobnosti o studiu na fakultě v bakalářských, magisterských a doktorských studijních programech stanoví Pravidla pro organizaci studia fakulty.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20 </w:t>
      </w:r>
    </w:p>
    <w:p w:rsidR="00E865A0" w:rsidRDefault="00E865A0">
      <w:pPr>
        <w:pStyle w:val="normal0"/>
        <w:spacing w:line="288" w:lineRule="auto"/>
        <w:jc w:val="center"/>
        <w:rPr>
          <w:sz w:val="24"/>
          <w:szCs w:val="24"/>
        </w:rPr>
      </w:pPr>
      <w:r>
        <w:rPr>
          <w:sz w:val="24"/>
          <w:szCs w:val="24"/>
        </w:rPr>
        <w:t>Podmínky studia cizinců</w:t>
      </w:r>
    </w:p>
    <w:p w:rsidR="00E865A0" w:rsidRDefault="00E865A0">
      <w:pPr>
        <w:pStyle w:val="normal0"/>
        <w:spacing w:line="288" w:lineRule="auto"/>
        <w:jc w:val="center"/>
        <w:rPr>
          <w:sz w:val="24"/>
          <w:szCs w:val="24"/>
        </w:rPr>
      </w:pPr>
    </w:p>
    <w:p w:rsidR="00E865A0" w:rsidRDefault="00E865A0">
      <w:pPr>
        <w:pStyle w:val="normal0"/>
        <w:spacing w:line="288" w:lineRule="auto"/>
        <w:jc w:val="both"/>
        <w:rPr>
          <w:sz w:val="24"/>
          <w:szCs w:val="24"/>
        </w:rPr>
      </w:pPr>
      <w:r>
        <w:rPr>
          <w:sz w:val="24"/>
          <w:szCs w:val="24"/>
        </w:rPr>
        <w:t>Podmínky studia cizinců upravuje čl. 23 Statutu univerzity.</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21 </w:t>
      </w:r>
    </w:p>
    <w:p w:rsidR="00E865A0" w:rsidRDefault="00E865A0">
      <w:pPr>
        <w:pStyle w:val="normal0"/>
        <w:spacing w:line="288" w:lineRule="auto"/>
        <w:jc w:val="center"/>
        <w:rPr>
          <w:sz w:val="24"/>
          <w:szCs w:val="24"/>
        </w:rPr>
      </w:pPr>
      <w:r>
        <w:rPr>
          <w:sz w:val="24"/>
          <w:szCs w:val="24"/>
        </w:rPr>
        <w:t>Státní rigorózní zkouška</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r>
        <w:rPr>
          <w:sz w:val="24"/>
          <w:szCs w:val="24"/>
        </w:rPr>
        <w:t>Postup přijímání přihlášek ke státní rigorózní zkoušce, která není součástí studia, podrobnosti o konání těchto zkoušek, jejich průběhu a hodnocení, jakož i poplatky spojené s přijetím přihlášky a konáním rigorózní zkoušky a náhradu nákladů spojených s těmito zkouškami a přípravou na ně stanoví Rigorózní řád univerzity. Podrobnosti k tomuto řádu platné na fakultě stanoví Pravidla pro organizaci státní rigorózní zkoušky fakulty, která jsou vnitřním předpisem fakulty.</w:t>
      </w:r>
    </w:p>
    <w:p w:rsidR="00E865A0" w:rsidRDefault="00E865A0">
      <w:pPr>
        <w:pStyle w:val="normal0"/>
        <w:spacing w:line="288" w:lineRule="auto"/>
        <w:jc w:val="center"/>
        <w:rPr>
          <w:sz w:val="24"/>
          <w:szCs w:val="24"/>
        </w:rPr>
      </w:pPr>
      <w:r>
        <w:rPr>
          <w:sz w:val="24"/>
          <w:szCs w:val="24"/>
        </w:rPr>
        <w:t xml:space="preserve">Čl. 22 </w:t>
      </w:r>
    </w:p>
    <w:p w:rsidR="00E865A0" w:rsidRDefault="00E865A0">
      <w:pPr>
        <w:pStyle w:val="normal0"/>
        <w:spacing w:line="288" w:lineRule="auto"/>
        <w:jc w:val="center"/>
        <w:rPr>
          <w:sz w:val="24"/>
          <w:szCs w:val="24"/>
        </w:rPr>
      </w:pPr>
      <w:r>
        <w:rPr>
          <w:sz w:val="24"/>
          <w:szCs w:val="24"/>
        </w:rPr>
        <w:t>Výměna studujících</w:t>
      </w:r>
    </w:p>
    <w:p w:rsidR="00E865A0" w:rsidRDefault="00E865A0">
      <w:pPr>
        <w:pStyle w:val="normal0"/>
        <w:spacing w:line="288" w:lineRule="auto"/>
        <w:jc w:val="center"/>
        <w:rPr>
          <w:sz w:val="24"/>
          <w:szCs w:val="24"/>
        </w:rPr>
      </w:pPr>
    </w:p>
    <w:p w:rsidR="00E865A0" w:rsidRDefault="00E865A0">
      <w:pPr>
        <w:pStyle w:val="normal0"/>
        <w:numPr>
          <w:ilvl w:val="0"/>
          <w:numId w:val="23"/>
        </w:numPr>
        <w:spacing w:line="288" w:lineRule="auto"/>
        <w:ind w:hanging="397"/>
        <w:jc w:val="both"/>
        <w:rPr>
          <w:sz w:val="24"/>
          <w:szCs w:val="24"/>
        </w:rPr>
      </w:pPr>
      <w:r>
        <w:rPr>
          <w:sz w:val="24"/>
          <w:szCs w:val="24"/>
        </w:rPr>
        <w:t xml:space="preserve">Zásady a pravidla výměny studujících stanoví dohody o spolupráci uzavřené univerzitou podle § 6 odst. 1 písm. i) zákona o vysokých školách. </w:t>
      </w:r>
    </w:p>
    <w:p w:rsidR="00E865A0" w:rsidRDefault="00E865A0">
      <w:pPr>
        <w:pStyle w:val="normal0"/>
        <w:numPr>
          <w:ilvl w:val="0"/>
          <w:numId w:val="23"/>
        </w:numPr>
        <w:spacing w:line="288" w:lineRule="auto"/>
        <w:ind w:hanging="397"/>
        <w:jc w:val="both"/>
        <w:rPr>
          <w:sz w:val="24"/>
          <w:szCs w:val="24"/>
        </w:rPr>
      </w:pPr>
      <w:r>
        <w:rPr>
          <w:sz w:val="24"/>
          <w:szCs w:val="24"/>
        </w:rPr>
        <w:t xml:space="preserve">Podrobnější podmínky výběru studentů fakulty pro účast na výměně studujících stanoví rektor po dohodě s děkanem v případě pobytů v rámci meziuniverzitních dohod, děkan v případě ostatních pobytů.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23 </w:t>
      </w:r>
    </w:p>
    <w:p w:rsidR="00E865A0" w:rsidRDefault="00E865A0">
      <w:pPr>
        <w:pStyle w:val="normal0"/>
        <w:spacing w:line="288" w:lineRule="auto"/>
        <w:jc w:val="center"/>
        <w:rPr>
          <w:sz w:val="24"/>
          <w:szCs w:val="24"/>
        </w:rPr>
      </w:pPr>
      <w:r>
        <w:rPr>
          <w:sz w:val="24"/>
          <w:szCs w:val="24"/>
        </w:rPr>
        <w:t>Oceňování studentů</w:t>
      </w:r>
    </w:p>
    <w:p w:rsidR="00E865A0" w:rsidRDefault="00E865A0">
      <w:pPr>
        <w:pStyle w:val="normal0"/>
        <w:spacing w:line="288" w:lineRule="auto"/>
        <w:jc w:val="center"/>
        <w:rPr>
          <w:sz w:val="24"/>
          <w:szCs w:val="24"/>
        </w:rPr>
      </w:pPr>
    </w:p>
    <w:p w:rsidR="00E865A0" w:rsidRDefault="00E865A0">
      <w:pPr>
        <w:pStyle w:val="normal0"/>
        <w:numPr>
          <w:ilvl w:val="0"/>
          <w:numId w:val="24"/>
        </w:numPr>
        <w:spacing w:line="288" w:lineRule="auto"/>
        <w:ind w:hanging="397"/>
        <w:jc w:val="both"/>
        <w:rPr>
          <w:sz w:val="24"/>
          <w:szCs w:val="24"/>
        </w:rPr>
      </w:pPr>
      <w:r>
        <w:rPr>
          <w:sz w:val="24"/>
          <w:szCs w:val="24"/>
        </w:rPr>
        <w:t xml:space="preserve">Děkan může studentovi nebo absolventovi udělit cenu ve formě pochvaly, finanční odměny nebo věcného daru. </w:t>
      </w:r>
    </w:p>
    <w:p w:rsidR="00E865A0" w:rsidRDefault="00E865A0">
      <w:pPr>
        <w:pStyle w:val="normal0"/>
        <w:numPr>
          <w:ilvl w:val="0"/>
          <w:numId w:val="24"/>
        </w:numPr>
        <w:spacing w:line="288" w:lineRule="auto"/>
        <w:ind w:hanging="397"/>
        <w:jc w:val="both"/>
        <w:rPr>
          <w:sz w:val="24"/>
          <w:szCs w:val="24"/>
        </w:rPr>
      </w:pPr>
      <w:r>
        <w:rPr>
          <w:sz w:val="24"/>
          <w:szCs w:val="24"/>
        </w:rPr>
        <w:t xml:space="preserve">Děkan uděluje ve spolupráci s Nadací Josefa a Petry Vavrouškových cenu Josefa Vavrouška studentským písemným pracím, které jsou zaměřeny na problémy vztahu přírody, společnosti a kultury. Soutěž vyhlašuje vědecká rada, posouzení prací provádí Výbor pro cenu Josefa Vavrouška podle statutu této ceny.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24 </w:t>
      </w:r>
    </w:p>
    <w:p w:rsidR="00E865A0" w:rsidRDefault="00E865A0">
      <w:pPr>
        <w:pStyle w:val="normal0"/>
        <w:spacing w:line="288" w:lineRule="auto"/>
        <w:jc w:val="center"/>
        <w:rPr>
          <w:sz w:val="24"/>
          <w:szCs w:val="24"/>
        </w:rPr>
      </w:pPr>
      <w:r>
        <w:rPr>
          <w:sz w:val="24"/>
          <w:szCs w:val="24"/>
        </w:rPr>
        <w:t>Poplatky spojené se studiem</w:t>
      </w:r>
    </w:p>
    <w:p w:rsidR="00E865A0" w:rsidRDefault="00E865A0">
      <w:pPr>
        <w:pStyle w:val="normal0"/>
        <w:spacing w:line="288" w:lineRule="auto"/>
        <w:jc w:val="center"/>
        <w:rPr>
          <w:sz w:val="24"/>
          <w:szCs w:val="24"/>
        </w:rPr>
      </w:pPr>
    </w:p>
    <w:p w:rsidR="00E865A0" w:rsidRDefault="00E865A0">
      <w:pPr>
        <w:pStyle w:val="normal0"/>
        <w:numPr>
          <w:ilvl w:val="0"/>
          <w:numId w:val="3"/>
        </w:numPr>
        <w:spacing w:line="288" w:lineRule="auto"/>
        <w:ind w:hanging="397"/>
        <w:jc w:val="both"/>
        <w:rPr>
          <w:sz w:val="24"/>
          <w:szCs w:val="24"/>
        </w:rPr>
      </w:pPr>
      <w:r>
        <w:rPr>
          <w:sz w:val="24"/>
          <w:szCs w:val="24"/>
        </w:rPr>
        <w:t xml:space="preserve">Poplatky spojené se studiem, pravidla pro stanovení jejich výše, formy placení a splatnost, jakož i podmínky pro jejich snížení nebo prominutí, stanoví čl. 24 Statutu univerzity a příloha č. 2 Statutu univerzity. </w:t>
      </w:r>
    </w:p>
    <w:p w:rsidR="00E865A0" w:rsidRDefault="00E865A0">
      <w:pPr>
        <w:pStyle w:val="normal0"/>
        <w:numPr>
          <w:ilvl w:val="0"/>
          <w:numId w:val="3"/>
        </w:numPr>
        <w:spacing w:line="288" w:lineRule="auto"/>
        <w:ind w:hanging="397"/>
        <w:jc w:val="both"/>
        <w:rPr>
          <w:sz w:val="24"/>
          <w:szCs w:val="24"/>
        </w:rPr>
      </w:pPr>
      <w:r>
        <w:rPr>
          <w:sz w:val="24"/>
          <w:szCs w:val="24"/>
        </w:rPr>
        <w:t xml:space="preserve">Výše poplatků se zveřejňuje na úřední desce fakulty.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25 </w:t>
      </w:r>
    </w:p>
    <w:p w:rsidR="00E865A0" w:rsidRDefault="00E865A0">
      <w:pPr>
        <w:pStyle w:val="normal0"/>
        <w:spacing w:line="288" w:lineRule="auto"/>
        <w:jc w:val="center"/>
        <w:rPr>
          <w:sz w:val="24"/>
          <w:szCs w:val="24"/>
        </w:rPr>
      </w:pPr>
      <w:r>
        <w:rPr>
          <w:sz w:val="24"/>
          <w:szCs w:val="24"/>
        </w:rPr>
        <w:t>Úhrada vybíraná za některé úkony od studentů</w:t>
      </w:r>
    </w:p>
    <w:p w:rsidR="00E865A0" w:rsidRDefault="00E865A0">
      <w:pPr>
        <w:pStyle w:val="normal0"/>
        <w:spacing w:line="288" w:lineRule="auto"/>
        <w:jc w:val="center"/>
        <w:rPr>
          <w:sz w:val="24"/>
          <w:szCs w:val="24"/>
        </w:rPr>
      </w:pPr>
    </w:p>
    <w:p w:rsidR="00E865A0" w:rsidRDefault="00E865A0">
      <w:pPr>
        <w:pStyle w:val="normal0"/>
        <w:numPr>
          <w:ilvl w:val="0"/>
          <w:numId w:val="5"/>
        </w:numPr>
        <w:spacing w:line="288" w:lineRule="auto"/>
        <w:ind w:hanging="397"/>
        <w:jc w:val="both"/>
        <w:rPr>
          <w:sz w:val="24"/>
          <w:szCs w:val="24"/>
        </w:rPr>
      </w:pPr>
      <w:r>
        <w:rPr>
          <w:sz w:val="24"/>
          <w:szCs w:val="24"/>
        </w:rPr>
        <w:t xml:space="preserve">Za úkony určené opatřením rektora lze od studentů vybírat úhradu do výše vynaložených nákladů, které jsou s těmito úkony spojeny. Výši úhrady stanoví děkan nebo rektor v souladu s tím, co je uvedeno v opatření podle věty první. </w:t>
      </w:r>
    </w:p>
    <w:p w:rsidR="00E865A0" w:rsidRDefault="00E865A0">
      <w:pPr>
        <w:pStyle w:val="normal0"/>
        <w:numPr>
          <w:ilvl w:val="0"/>
          <w:numId w:val="5"/>
        </w:numPr>
        <w:spacing w:line="288" w:lineRule="auto"/>
        <w:ind w:hanging="397"/>
        <w:jc w:val="both"/>
        <w:rPr>
          <w:sz w:val="24"/>
          <w:szCs w:val="24"/>
        </w:rPr>
      </w:pPr>
      <w:r>
        <w:rPr>
          <w:sz w:val="24"/>
          <w:szCs w:val="24"/>
        </w:rPr>
        <w:t xml:space="preserve">Výše úhrady za jednotlivé úkony se zveřejňuje na úřední desce fakulty. </w:t>
      </w:r>
    </w:p>
    <w:p w:rsidR="00E865A0" w:rsidRDefault="00E865A0">
      <w:pPr>
        <w:pStyle w:val="normal0"/>
        <w:numPr>
          <w:ilvl w:val="0"/>
          <w:numId w:val="5"/>
        </w:numPr>
        <w:spacing w:line="288" w:lineRule="auto"/>
        <w:ind w:hanging="397"/>
        <w:jc w:val="both"/>
        <w:rPr>
          <w:sz w:val="24"/>
          <w:szCs w:val="24"/>
        </w:rPr>
      </w:pPr>
      <w:r>
        <w:rPr>
          <w:sz w:val="24"/>
          <w:szCs w:val="24"/>
        </w:rPr>
        <w:t xml:space="preserve">Bez zaplacení úhrady se úkon uvedený v odstavci 1 neprovede.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26 </w:t>
      </w:r>
    </w:p>
    <w:p w:rsidR="00E865A0" w:rsidRDefault="00E865A0">
      <w:pPr>
        <w:pStyle w:val="normal0"/>
        <w:spacing w:line="288" w:lineRule="auto"/>
        <w:jc w:val="center"/>
        <w:rPr>
          <w:sz w:val="24"/>
          <w:szCs w:val="24"/>
        </w:rPr>
      </w:pPr>
      <w:r>
        <w:rPr>
          <w:sz w:val="24"/>
          <w:szCs w:val="24"/>
        </w:rPr>
        <w:t>Doručování písemností studentům do vlastních rukou</w:t>
      </w:r>
    </w:p>
    <w:p w:rsidR="00E865A0" w:rsidRDefault="00E865A0">
      <w:pPr>
        <w:pStyle w:val="normal0"/>
        <w:spacing w:line="288" w:lineRule="auto"/>
        <w:jc w:val="center"/>
        <w:rPr>
          <w:sz w:val="24"/>
          <w:szCs w:val="24"/>
        </w:rPr>
      </w:pPr>
    </w:p>
    <w:p w:rsidR="00E865A0" w:rsidRDefault="00E865A0">
      <w:pPr>
        <w:pStyle w:val="normal0"/>
        <w:spacing w:line="288" w:lineRule="auto"/>
        <w:rPr>
          <w:sz w:val="24"/>
          <w:szCs w:val="24"/>
        </w:rPr>
      </w:pPr>
      <w:r>
        <w:rPr>
          <w:sz w:val="24"/>
          <w:szCs w:val="24"/>
        </w:rPr>
        <w:t>Doručování písemností studentům do vlastních rukou stanoví čl. 29 Statutu univerzity.</w:t>
      </w:r>
    </w:p>
    <w:p w:rsidR="00E865A0" w:rsidRDefault="00E865A0">
      <w:pPr>
        <w:pStyle w:val="normal0"/>
        <w:spacing w:line="288" w:lineRule="auto"/>
        <w:rPr>
          <w:sz w:val="24"/>
          <w:szCs w:val="24"/>
        </w:rPr>
      </w:pPr>
    </w:p>
    <w:p w:rsidR="00E865A0" w:rsidRDefault="00E865A0">
      <w:pPr>
        <w:pStyle w:val="normal0"/>
        <w:spacing w:line="288" w:lineRule="auto"/>
        <w:rPr>
          <w:sz w:val="24"/>
          <w:szCs w:val="24"/>
        </w:rPr>
      </w:pPr>
    </w:p>
    <w:p w:rsidR="00E865A0" w:rsidRDefault="00E865A0">
      <w:pPr>
        <w:pStyle w:val="normal0"/>
        <w:spacing w:line="288" w:lineRule="auto"/>
        <w:jc w:val="center"/>
        <w:rPr>
          <w:sz w:val="24"/>
          <w:szCs w:val="24"/>
        </w:rPr>
      </w:pPr>
      <w:r>
        <w:rPr>
          <w:sz w:val="24"/>
          <w:szCs w:val="24"/>
        </w:rPr>
        <w:t xml:space="preserve">Čl. 27 </w:t>
      </w:r>
    </w:p>
    <w:p w:rsidR="00E865A0" w:rsidRDefault="00E865A0">
      <w:pPr>
        <w:pStyle w:val="normal0"/>
        <w:spacing w:line="288" w:lineRule="auto"/>
        <w:jc w:val="center"/>
        <w:rPr>
          <w:sz w:val="24"/>
          <w:szCs w:val="24"/>
        </w:rPr>
      </w:pPr>
      <w:r>
        <w:rPr>
          <w:sz w:val="24"/>
          <w:szCs w:val="24"/>
        </w:rPr>
        <w:t>Stipendia</w:t>
      </w:r>
    </w:p>
    <w:p w:rsidR="00E865A0" w:rsidRDefault="00E865A0">
      <w:pPr>
        <w:pStyle w:val="normal0"/>
        <w:spacing w:line="288" w:lineRule="auto"/>
        <w:jc w:val="center"/>
        <w:rPr>
          <w:sz w:val="24"/>
          <w:szCs w:val="24"/>
        </w:rPr>
      </w:pPr>
    </w:p>
    <w:p w:rsidR="00E865A0" w:rsidRDefault="00E865A0">
      <w:pPr>
        <w:pStyle w:val="normal0"/>
        <w:spacing w:line="288" w:lineRule="auto"/>
        <w:jc w:val="both"/>
        <w:rPr>
          <w:sz w:val="24"/>
          <w:szCs w:val="24"/>
        </w:rPr>
      </w:pPr>
      <w:r>
        <w:rPr>
          <w:sz w:val="24"/>
          <w:szCs w:val="24"/>
        </w:rPr>
        <w:t>Pravidla pro poskytování stipendií, jakož i o řízení v prvním stupni a přezkumném řízení v této věci upravuje Stipendijní řád univerzity. Vnitřním předpisem fakulty, kterým se podle příslušných ustanovení Stipendijního řádu univerzity stanoví podrobnosti o přiznávání stipendií na fakultě, jsou Pravidla pro přiznávání stipendií na fakultě.</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28 </w:t>
      </w:r>
    </w:p>
    <w:p w:rsidR="00E865A0" w:rsidRDefault="00E865A0">
      <w:pPr>
        <w:pStyle w:val="normal0"/>
        <w:spacing w:line="288" w:lineRule="auto"/>
        <w:jc w:val="center"/>
        <w:rPr>
          <w:sz w:val="24"/>
          <w:szCs w:val="24"/>
        </w:rPr>
      </w:pPr>
      <w:r>
        <w:rPr>
          <w:sz w:val="24"/>
          <w:szCs w:val="24"/>
        </w:rPr>
        <w:t>Disciplinární přestupky studentů</w:t>
      </w:r>
    </w:p>
    <w:p w:rsidR="00E865A0" w:rsidRDefault="00E865A0">
      <w:pPr>
        <w:pStyle w:val="normal0"/>
        <w:spacing w:line="288" w:lineRule="auto"/>
        <w:jc w:val="center"/>
        <w:rPr>
          <w:sz w:val="24"/>
          <w:szCs w:val="24"/>
        </w:rPr>
      </w:pPr>
    </w:p>
    <w:p w:rsidR="00E865A0" w:rsidRDefault="00E865A0">
      <w:pPr>
        <w:pStyle w:val="normal0"/>
        <w:spacing w:line="288" w:lineRule="auto"/>
        <w:jc w:val="both"/>
        <w:rPr>
          <w:sz w:val="24"/>
          <w:szCs w:val="24"/>
        </w:rPr>
      </w:pPr>
      <w:r>
        <w:rPr>
          <w:sz w:val="24"/>
          <w:szCs w:val="24"/>
        </w:rPr>
        <w:t xml:space="preserve">Podrobnosti o disciplinárních přestupcích, ukládání sankcí, jakož i o disciplinárním řízení a přezkumném řízení v této věci upravuje Disciplinární řád pro studenty univerzity. Vnitřním předpisem fakulty, kterým se podle příslušných ustanovení Disciplinárního řádu pro studenty univerzity stanoví podrobnosti, zejména o složení a jednání disciplinární komise fakulty je Disciplinární řád pro studenty fakulty.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29 </w:t>
      </w:r>
    </w:p>
    <w:p w:rsidR="00E865A0" w:rsidRDefault="00E865A0">
      <w:pPr>
        <w:pStyle w:val="normal0"/>
        <w:spacing w:line="288" w:lineRule="auto"/>
        <w:jc w:val="center"/>
        <w:rPr>
          <w:sz w:val="24"/>
          <w:szCs w:val="24"/>
        </w:rPr>
      </w:pPr>
      <w:r>
        <w:rPr>
          <w:sz w:val="24"/>
          <w:szCs w:val="24"/>
        </w:rPr>
        <w:t>Celoživotní vzdělávání</w:t>
      </w:r>
    </w:p>
    <w:p w:rsidR="00E865A0" w:rsidRDefault="00E865A0">
      <w:pPr>
        <w:pStyle w:val="normal0"/>
        <w:spacing w:line="288" w:lineRule="auto"/>
        <w:jc w:val="center"/>
        <w:rPr>
          <w:sz w:val="24"/>
          <w:szCs w:val="24"/>
        </w:rPr>
      </w:pPr>
    </w:p>
    <w:p w:rsidR="00E865A0" w:rsidRDefault="00E865A0">
      <w:pPr>
        <w:pStyle w:val="normal0"/>
        <w:numPr>
          <w:ilvl w:val="0"/>
          <w:numId w:val="11"/>
        </w:numPr>
        <w:spacing w:line="288" w:lineRule="auto"/>
        <w:ind w:hanging="397"/>
        <w:jc w:val="both"/>
        <w:rPr>
          <w:sz w:val="24"/>
          <w:szCs w:val="24"/>
        </w:rPr>
      </w:pPr>
      <w:r>
        <w:rPr>
          <w:sz w:val="24"/>
          <w:szCs w:val="24"/>
        </w:rPr>
        <w:t xml:space="preserve">Vztahy při poskytování celoživotního vzdělávání jsou založeny na smlouvě. </w:t>
      </w:r>
    </w:p>
    <w:p w:rsidR="00E865A0" w:rsidRDefault="00E865A0">
      <w:pPr>
        <w:pStyle w:val="normal0"/>
        <w:numPr>
          <w:ilvl w:val="0"/>
          <w:numId w:val="11"/>
        </w:numPr>
        <w:spacing w:line="288" w:lineRule="auto"/>
        <w:ind w:hanging="397"/>
        <w:jc w:val="both"/>
        <w:rPr>
          <w:sz w:val="24"/>
          <w:szCs w:val="24"/>
        </w:rPr>
      </w:pPr>
      <w:r>
        <w:rPr>
          <w:sz w:val="24"/>
          <w:szCs w:val="24"/>
        </w:rPr>
        <w:t xml:space="preserve">Pravidla pro přípravu, schvalování a uskutečňování programů celoživotního vzdělávání, pro výběr z uchazečů a pro stanovení výše úplaty stanoví Řád celoživotního vzdělávání univerzity. </w:t>
      </w:r>
    </w:p>
    <w:p w:rsidR="00E865A0" w:rsidRDefault="00E865A0">
      <w:pPr>
        <w:pStyle w:val="normal0"/>
        <w:numPr>
          <w:ilvl w:val="0"/>
          <w:numId w:val="11"/>
        </w:numPr>
        <w:spacing w:line="288" w:lineRule="auto"/>
        <w:ind w:hanging="397"/>
        <w:jc w:val="both"/>
        <w:rPr>
          <w:sz w:val="24"/>
          <w:szCs w:val="24"/>
        </w:rPr>
      </w:pPr>
      <w:r>
        <w:rPr>
          <w:sz w:val="24"/>
          <w:szCs w:val="24"/>
        </w:rPr>
        <w:t xml:space="preserve">Další podrobnosti upravující poskytování celoživotního vzdělávání na fakultě stanoví opatření děkana.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Část IV. </w:t>
      </w:r>
    </w:p>
    <w:p w:rsidR="00E865A0" w:rsidRDefault="00E865A0">
      <w:pPr>
        <w:pStyle w:val="normal0"/>
        <w:spacing w:line="288" w:lineRule="auto"/>
        <w:jc w:val="center"/>
        <w:rPr>
          <w:sz w:val="24"/>
          <w:szCs w:val="24"/>
        </w:rPr>
      </w:pPr>
      <w:r>
        <w:rPr>
          <w:sz w:val="24"/>
          <w:szCs w:val="24"/>
        </w:rPr>
        <w:t>Akademičtí pracovníci a ostatní zaměstnanci</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30 </w:t>
      </w:r>
    </w:p>
    <w:p w:rsidR="00E865A0" w:rsidRDefault="00E865A0">
      <w:pPr>
        <w:pStyle w:val="normal0"/>
        <w:spacing w:line="288" w:lineRule="auto"/>
        <w:jc w:val="center"/>
        <w:rPr>
          <w:sz w:val="24"/>
          <w:szCs w:val="24"/>
        </w:rPr>
      </w:pPr>
      <w:r>
        <w:rPr>
          <w:sz w:val="24"/>
          <w:szCs w:val="24"/>
        </w:rPr>
        <w:t>Pracovněprávní vztahy akademických pracovníků a dalších zaměstnanců</w:t>
      </w:r>
    </w:p>
    <w:p w:rsidR="00E865A0" w:rsidRDefault="00E865A0">
      <w:pPr>
        <w:pStyle w:val="normal0"/>
        <w:spacing w:line="288" w:lineRule="auto"/>
        <w:jc w:val="center"/>
        <w:rPr>
          <w:sz w:val="24"/>
          <w:szCs w:val="24"/>
        </w:rPr>
      </w:pPr>
    </w:p>
    <w:p w:rsidR="00E865A0" w:rsidRDefault="00E865A0">
      <w:pPr>
        <w:pStyle w:val="normal0"/>
        <w:numPr>
          <w:ilvl w:val="0"/>
          <w:numId w:val="14"/>
        </w:numPr>
        <w:spacing w:line="288" w:lineRule="auto"/>
        <w:ind w:hanging="397"/>
        <w:jc w:val="both"/>
        <w:rPr>
          <w:sz w:val="24"/>
          <w:szCs w:val="24"/>
        </w:rPr>
      </w:pPr>
      <w:r>
        <w:rPr>
          <w:sz w:val="24"/>
          <w:szCs w:val="24"/>
        </w:rPr>
        <w:t xml:space="preserve">Akademickými pracovníky na fakultě jsou zaměstnanci univerzity působící na fakultě ve smyslu § 70 odst. 1 a 2 zákona o vysokých školách. </w:t>
      </w:r>
    </w:p>
    <w:p w:rsidR="00E865A0" w:rsidRDefault="00E865A0">
      <w:pPr>
        <w:pStyle w:val="normal0"/>
        <w:numPr>
          <w:ilvl w:val="0"/>
          <w:numId w:val="14"/>
        </w:numPr>
        <w:spacing w:line="288" w:lineRule="auto"/>
        <w:ind w:hanging="397"/>
        <w:jc w:val="both"/>
        <w:rPr>
          <w:sz w:val="24"/>
          <w:szCs w:val="24"/>
        </w:rPr>
      </w:pPr>
      <w:r>
        <w:rPr>
          <w:sz w:val="24"/>
          <w:szCs w:val="24"/>
        </w:rPr>
        <w:t xml:space="preserve">Pracovní místa akademických pracovníků jsou obsazována na základě výběrového řízení. Pravidla výběrového řízení stanoví Řád výběrového řízení univerzity. </w:t>
      </w:r>
    </w:p>
    <w:p w:rsidR="00E865A0" w:rsidRDefault="00E865A0">
      <w:pPr>
        <w:pStyle w:val="normal0"/>
        <w:numPr>
          <w:ilvl w:val="0"/>
          <w:numId w:val="14"/>
        </w:numPr>
        <w:spacing w:line="288" w:lineRule="auto"/>
        <w:ind w:hanging="397"/>
        <w:jc w:val="both"/>
        <w:rPr>
          <w:sz w:val="24"/>
          <w:szCs w:val="24"/>
        </w:rPr>
      </w:pPr>
      <w:r>
        <w:rPr>
          <w:sz w:val="24"/>
          <w:szCs w:val="24"/>
        </w:rPr>
        <w:t xml:space="preserve">Pracovní poměr akademických pracovníků zařazených v mzdových třídách AP2, AP3, AP4 a L2 dle Vnitřního mzdového předpisu univerzity  se sjednává zpravidla na dobu neurčitou. Pracovní poměr ostatních akademických pracovníků na dobu určitou v délce nejvýše pěti let. </w:t>
      </w:r>
    </w:p>
    <w:p w:rsidR="00E865A0" w:rsidRDefault="00E865A0">
      <w:pPr>
        <w:pStyle w:val="normal0"/>
        <w:numPr>
          <w:ilvl w:val="0"/>
          <w:numId w:val="14"/>
        </w:numPr>
        <w:spacing w:line="288" w:lineRule="auto"/>
        <w:ind w:hanging="397"/>
        <w:jc w:val="both"/>
        <w:rPr>
          <w:sz w:val="24"/>
          <w:szCs w:val="24"/>
        </w:rPr>
      </w:pPr>
      <w:r>
        <w:rPr>
          <w:sz w:val="24"/>
          <w:szCs w:val="24"/>
        </w:rPr>
        <w:t xml:space="preserve">Pracovní poměr vědeckých pracovníků a odborných pracovníků se sjednává  na dobu určitou v délce nejvýše pěti let..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31 </w:t>
      </w:r>
    </w:p>
    <w:p w:rsidR="00E865A0" w:rsidRDefault="00E865A0">
      <w:pPr>
        <w:pStyle w:val="normal0"/>
        <w:spacing w:line="288" w:lineRule="auto"/>
        <w:jc w:val="center"/>
        <w:rPr>
          <w:sz w:val="24"/>
          <w:szCs w:val="24"/>
        </w:rPr>
      </w:pPr>
      <w:r>
        <w:rPr>
          <w:sz w:val="24"/>
          <w:szCs w:val="24"/>
        </w:rPr>
        <w:t>Hostující profesoři</w:t>
      </w:r>
    </w:p>
    <w:p w:rsidR="00E865A0" w:rsidRDefault="00E865A0">
      <w:pPr>
        <w:pStyle w:val="normal0"/>
        <w:spacing w:line="288" w:lineRule="auto"/>
        <w:jc w:val="center"/>
        <w:rPr>
          <w:sz w:val="24"/>
          <w:szCs w:val="24"/>
        </w:rPr>
      </w:pPr>
    </w:p>
    <w:p w:rsidR="00E865A0" w:rsidRDefault="00E865A0">
      <w:pPr>
        <w:pStyle w:val="normal0"/>
        <w:numPr>
          <w:ilvl w:val="0"/>
          <w:numId w:val="16"/>
        </w:numPr>
        <w:spacing w:line="288" w:lineRule="auto"/>
        <w:ind w:hanging="397"/>
        <w:jc w:val="both"/>
        <w:rPr>
          <w:sz w:val="24"/>
          <w:szCs w:val="24"/>
        </w:rPr>
      </w:pPr>
      <w:r>
        <w:rPr>
          <w:sz w:val="24"/>
          <w:szCs w:val="24"/>
        </w:rPr>
        <w:t xml:space="preserve">Učitelé zahraničních vysokých škol, kteří mají postavení srovnatelné s profesory nebo docenty, mohou na základě rozhodnutí rektora vydaného na návrh vědecké rady po dobu svého působení na univerzitě užívat pracovní označení „hostující profesor Univerzity Karlovy“. Návrh vědecké radě podává děkan. </w:t>
      </w:r>
    </w:p>
    <w:p w:rsidR="00E865A0" w:rsidRDefault="00E865A0">
      <w:pPr>
        <w:pStyle w:val="normal0"/>
        <w:numPr>
          <w:ilvl w:val="0"/>
          <w:numId w:val="16"/>
        </w:numPr>
        <w:spacing w:line="288" w:lineRule="auto"/>
        <w:ind w:hanging="397"/>
        <w:jc w:val="both"/>
        <w:rPr>
          <w:sz w:val="24"/>
          <w:szCs w:val="24"/>
        </w:rPr>
      </w:pPr>
      <w:r>
        <w:rPr>
          <w:sz w:val="24"/>
          <w:szCs w:val="24"/>
        </w:rPr>
        <w:t xml:space="preserve">Hostující profesoři mají práva a povinnosti členů akademické obce s výjimkou práva volit a být volen do akademických senátů.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Část V. </w:t>
      </w:r>
      <w:r>
        <w:rPr>
          <w:sz w:val="24"/>
          <w:szCs w:val="24"/>
        </w:rPr>
        <w:br/>
        <w:t>Strategický záměr, výroční zprávy, hodnocení činnosti a zajišťování kvality</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32 </w:t>
      </w:r>
    </w:p>
    <w:p w:rsidR="00E865A0" w:rsidRDefault="00E865A0">
      <w:pPr>
        <w:pStyle w:val="normal0"/>
        <w:spacing w:line="288" w:lineRule="auto"/>
        <w:jc w:val="center"/>
        <w:rPr>
          <w:sz w:val="24"/>
          <w:szCs w:val="24"/>
        </w:rPr>
      </w:pPr>
      <w:r>
        <w:rPr>
          <w:sz w:val="24"/>
          <w:szCs w:val="24"/>
        </w:rPr>
        <w:t>Vypracování strategického záměru a jeho využití</w:t>
      </w:r>
    </w:p>
    <w:p w:rsidR="00E865A0" w:rsidRDefault="00E865A0">
      <w:pPr>
        <w:pStyle w:val="normal0"/>
        <w:spacing w:line="288" w:lineRule="auto"/>
        <w:jc w:val="center"/>
        <w:rPr>
          <w:sz w:val="24"/>
          <w:szCs w:val="24"/>
        </w:rPr>
      </w:pPr>
    </w:p>
    <w:p w:rsidR="00E865A0" w:rsidRDefault="00E865A0">
      <w:pPr>
        <w:pStyle w:val="normal0"/>
        <w:numPr>
          <w:ilvl w:val="0"/>
          <w:numId w:val="18"/>
        </w:numPr>
        <w:spacing w:line="288" w:lineRule="auto"/>
        <w:ind w:hanging="397"/>
        <w:jc w:val="both"/>
        <w:rPr>
          <w:sz w:val="24"/>
          <w:szCs w:val="24"/>
        </w:rPr>
      </w:pPr>
      <w:r>
        <w:rPr>
          <w:sz w:val="24"/>
          <w:szCs w:val="24"/>
        </w:rPr>
        <w:t xml:space="preserve">Strategický záměr vzdělávací a tvůrčí činnosti fakulty (dále jen „Strategický záměr fakulty“) je základním programovým dokumentem fakulty. </w:t>
      </w:r>
    </w:p>
    <w:p w:rsidR="00E865A0" w:rsidRDefault="00E865A0">
      <w:pPr>
        <w:pStyle w:val="normal0"/>
        <w:numPr>
          <w:ilvl w:val="0"/>
          <w:numId w:val="18"/>
        </w:numPr>
        <w:spacing w:line="288" w:lineRule="auto"/>
        <w:ind w:hanging="397"/>
        <w:jc w:val="both"/>
        <w:rPr>
          <w:sz w:val="24"/>
          <w:szCs w:val="24"/>
        </w:rPr>
      </w:pPr>
      <w:r>
        <w:rPr>
          <w:sz w:val="24"/>
          <w:szCs w:val="24"/>
        </w:rPr>
        <w:t xml:space="preserve">Strategický záměr fakulty vychází ze strategického záměru univerzity a koncepcí rozvoje fakulty. </w:t>
      </w:r>
    </w:p>
    <w:p w:rsidR="00E865A0" w:rsidRDefault="00E865A0">
      <w:pPr>
        <w:pStyle w:val="normal0"/>
        <w:numPr>
          <w:ilvl w:val="0"/>
          <w:numId w:val="18"/>
        </w:numPr>
        <w:spacing w:line="288" w:lineRule="auto"/>
        <w:ind w:hanging="397"/>
        <w:jc w:val="both"/>
        <w:rPr>
          <w:sz w:val="24"/>
          <w:szCs w:val="24"/>
        </w:rPr>
      </w:pPr>
      <w:r>
        <w:rPr>
          <w:sz w:val="24"/>
          <w:szCs w:val="24"/>
        </w:rPr>
        <w:t xml:space="preserve">Instituty a centra se na jeho přípravě podílejí a mohou se k návrhu strategického záměru před jeho projednáním ve vědecké radě vyjádřit. </w:t>
      </w:r>
    </w:p>
    <w:p w:rsidR="00E865A0" w:rsidRDefault="00E865A0">
      <w:pPr>
        <w:pStyle w:val="normal0"/>
        <w:numPr>
          <w:ilvl w:val="0"/>
          <w:numId w:val="18"/>
        </w:numPr>
        <w:spacing w:line="288" w:lineRule="auto"/>
        <w:ind w:hanging="397"/>
        <w:jc w:val="both"/>
        <w:rPr>
          <w:sz w:val="24"/>
          <w:szCs w:val="24"/>
        </w:rPr>
      </w:pPr>
      <w:r>
        <w:rPr>
          <w:sz w:val="24"/>
          <w:szCs w:val="24"/>
        </w:rPr>
        <w:t xml:space="preserve">Ze Strategického záměru fakulty se vychází zejména při přípravě změn vnitřní organizace fakulty, nových studijních programů nebo jejich změn a zaměření vědeckého výzkumu. </w:t>
      </w:r>
    </w:p>
    <w:p w:rsidR="00E865A0" w:rsidRDefault="00E865A0">
      <w:pPr>
        <w:pStyle w:val="normal0"/>
        <w:numPr>
          <w:ilvl w:val="0"/>
          <w:numId w:val="18"/>
        </w:numPr>
        <w:spacing w:line="288" w:lineRule="auto"/>
        <w:ind w:hanging="397"/>
        <w:jc w:val="both"/>
        <w:rPr>
          <w:sz w:val="24"/>
          <w:szCs w:val="24"/>
        </w:rPr>
      </w:pPr>
      <w:r>
        <w:rPr>
          <w:sz w:val="24"/>
          <w:szCs w:val="24"/>
        </w:rPr>
        <w:t xml:space="preserve">Konkretizace  Strategického záměru fakulty se provádí podle potřeby.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33 </w:t>
      </w:r>
      <w:r>
        <w:rPr>
          <w:sz w:val="24"/>
          <w:szCs w:val="24"/>
        </w:rPr>
        <w:br/>
        <w:t>Vypracování výročních zpráv a jejich využití</w:t>
      </w:r>
    </w:p>
    <w:p w:rsidR="00E865A0" w:rsidRDefault="00E865A0">
      <w:pPr>
        <w:pStyle w:val="normal0"/>
        <w:spacing w:line="288" w:lineRule="auto"/>
        <w:jc w:val="center"/>
        <w:rPr>
          <w:sz w:val="24"/>
          <w:szCs w:val="24"/>
        </w:rPr>
      </w:pPr>
    </w:p>
    <w:p w:rsidR="00E865A0" w:rsidRDefault="00E865A0">
      <w:pPr>
        <w:pStyle w:val="normal0"/>
        <w:numPr>
          <w:ilvl w:val="0"/>
          <w:numId w:val="40"/>
        </w:numPr>
        <w:spacing w:line="288" w:lineRule="auto"/>
        <w:ind w:hanging="397"/>
        <w:jc w:val="both"/>
        <w:rPr>
          <w:sz w:val="24"/>
          <w:szCs w:val="24"/>
        </w:rPr>
      </w:pPr>
      <w:r>
        <w:rPr>
          <w:sz w:val="24"/>
          <w:szCs w:val="24"/>
        </w:rPr>
        <w:t xml:space="preserve">Výroční zpráva o činnosti a výroční zpráva o hospodaření fakulty obsahují též hodnocení institutů a dalších součástí z pohledu fakulty jako celku. </w:t>
      </w:r>
    </w:p>
    <w:p w:rsidR="00E865A0" w:rsidRDefault="00E865A0">
      <w:pPr>
        <w:pStyle w:val="normal0"/>
        <w:numPr>
          <w:ilvl w:val="0"/>
          <w:numId w:val="40"/>
        </w:numPr>
        <w:spacing w:line="288" w:lineRule="auto"/>
        <w:ind w:hanging="397"/>
        <w:jc w:val="both"/>
        <w:rPr>
          <w:sz w:val="24"/>
          <w:szCs w:val="24"/>
        </w:rPr>
      </w:pPr>
      <w:r>
        <w:rPr>
          <w:sz w:val="24"/>
          <w:szCs w:val="24"/>
        </w:rPr>
        <w:t xml:space="preserve">Komentář k výročním zprávám podává senátu děkan, komentářem k výroční zprávě o hospodaření může pověřit tajemníka. </w:t>
      </w:r>
    </w:p>
    <w:p w:rsidR="00E865A0" w:rsidRDefault="00E865A0">
      <w:pPr>
        <w:pStyle w:val="normal0"/>
        <w:numPr>
          <w:ilvl w:val="0"/>
          <w:numId w:val="40"/>
        </w:numPr>
        <w:spacing w:line="288" w:lineRule="auto"/>
        <w:ind w:hanging="397"/>
        <w:jc w:val="both"/>
        <w:rPr>
          <w:sz w:val="24"/>
          <w:szCs w:val="24"/>
        </w:rPr>
      </w:pPr>
      <w:r>
        <w:rPr>
          <w:sz w:val="24"/>
          <w:szCs w:val="24"/>
        </w:rPr>
        <w:t xml:space="preserve">Na zpracování výročních zpráv se podílejí všechny součásti fakulty. Podrobnosti o zpracování výročních zpráv mohou být stanoveny opatřením děkana. </w:t>
      </w:r>
    </w:p>
    <w:p w:rsidR="00E865A0" w:rsidRDefault="00E865A0">
      <w:pPr>
        <w:pStyle w:val="normal0"/>
        <w:numPr>
          <w:ilvl w:val="0"/>
          <w:numId w:val="40"/>
        </w:numPr>
        <w:spacing w:line="288" w:lineRule="auto"/>
        <w:ind w:hanging="397"/>
        <w:jc w:val="both"/>
        <w:rPr>
          <w:sz w:val="24"/>
          <w:szCs w:val="24"/>
        </w:rPr>
      </w:pPr>
      <w:r>
        <w:rPr>
          <w:sz w:val="24"/>
          <w:szCs w:val="24"/>
        </w:rPr>
        <w:t>Informace o tom, jakým způsobem jsou zveřejněny výroční zprávy, resp. kde do nich lze nahlédnout, jsou umístěny na úřední desce fakulty. Výroční zprávy jsou v plném znění zveřejněny ve veřejné části webových stránek fakulty.</w:t>
      </w:r>
    </w:p>
    <w:p w:rsidR="00E865A0" w:rsidRDefault="00E865A0">
      <w:pPr>
        <w:pStyle w:val="normal0"/>
        <w:spacing w:line="288" w:lineRule="auto"/>
        <w:jc w:val="both"/>
        <w:rPr>
          <w:sz w:val="24"/>
          <w:szCs w:val="24"/>
        </w:rPr>
      </w:pPr>
    </w:p>
    <w:p w:rsidR="00E865A0" w:rsidRDefault="00E865A0">
      <w:pPr>
        <w:pStyle w:val="normal0"/>
        <w:spacing w:line="288" w:lineRule="auto"/>
        <w:ind w:left="397"/>
        <w:jc w:val="center"/>
        <w:rPr>
          <w:sz w:val="24"/>
          <w:szCs w:val="24"/>
        </w:rPr>
      </w:pPr>
      <w:r>
        <w:rPr>
          <w:sz w:val="24"/>
          <w:szCs w:val="24"/>
        </w:rPr>
        <w:t>Čl. 34</w:t>
      </w:r>
    </w:p>
    <w:p w:rsidR="00E865A0" w:rsidRDefault="00E865A0">
      <w:pPr>
        <w:pStyle w:val="normal0"/>
        <w:spacing w:line="288" w:lineRule="auto"/>
        <w:ind w:left="397"/>
        <w:jc w:val="center"/>
        <w:rPr>
          <w:sz w:val="24"/>
          <w:szCs w:val="24"/>
        </w:rPr>
      </w:pPr>
      <w:r>
        <w:rPr>
          <w:sz w:val="24"/>
          <w:szCs w:val="24"/>
        </w:rPr>
        <w:t>Systém zajišťování kvality a jejího vnitřního hodnocení kvality činností univerzity</w:t>
      </w:r>
    </w:p>
    <w:p w:rsidR="00E865A0" w:rsidRDefault="00E865A0">
      <w:pPr>
        <w:pStyle w:val="normal0"/>
        <w:spacing w:line="288" w:lineRule="auto"/>
        <w:ind w:left="397"/>
        <w:jc w:val="both"/>
        <w:rPr>
          <w:sz w:val="24"/>
          <w:szCs w:val="24"/>
        </w:rPr>
      </w:pPr>
    </w:p>
    <w:p w:rsidR="00E865A0" w:rsidRDefault="00E865A0">
      <w:pPr>
        <w:pStyle w:val="normal0"/>
        <w:spacing w:line="288" w:lineRule="auto"/>
        <w:ind w:left="397"/>
        <w:jc w:val="both"/>
        <w:rPr>
          <w:sz w:val="24"/>
          <w:szCs w:val="24"/>
        </w:rPr>
      </w:pPr>
      <w:r>
        <w:rPr>
          <w:sz w:val="24"/>
          <w:szCs w:val="24"/>
        </w:rPr>
        <w:t>1.</w:t>
      </w:r>
      <w:r>
        <w:rPr>
          <w:sz w:val="24"/>
          <w:szCs w:val="24"/>
        </w:rPr>
        <w:tab/>
        <w:t>V rámci systému zajišťování kvality vzdělávací, tvůrčí a s nimi souvisejících činností a vnitřního hodnocení kvality vzdělávací, tvůrčí a s nimi souvisejících činností univerzity (dále jen „systém zajišťování a vnitřního hodnocení kvality“) fakulta zejména:</w:t>
      </w:r>
    </w:p>
    <w:p w:rsidR="00E865A0" w:rsidRDefault="00E865A0">
      <w:pPr>
        <w:pStyle w:val="normal0"/>
        <w:spacing w:line="288" w:lineRule="auto"/>
        <w:ind w:left="397"/>
        <w:jc w:val="both"/>
        <w:rPr>
          <w:sz w:val="24"/>
          <w:szCs w:val="24"/>
        </w:rPr>
      </w:pPr>
      <w:r>
        <w:rPr>
          <w:sz w:val="24"/>
          <w:szCs w:val="24"/>
        </w:rPr>
        <w:t>a)</w:t>
      </w:r>
      <w:r>
        <w:rPr>
          <w:sz w:val="24"/>
          <w:szCs w:val="24"/>
        </w:rPr>
        <w:tab/>
        <w:t xml:space="preserve">připravuje a poskytuje včas, úplně a pravdivě všechny nezbytné údaje, o kterých tak stanoví pravidla systému zajišťování a vnitřního hodnocení kvality univerzity nebo jiný vnitřní předpis univerzity, </w:t>
      </w:r>
    </w:p>
    <w:p w:rsidR="00E865A0" w:rsidRDefault="00E865A0">
      <w:pPr>
        <w:pStyle w:val="normal0"/>
        <w:spacing w:line="288" w:lineRule="auto"/>
        <w:ind w:left="397"/>
        <w:jc w:val="both"/>
        <w:rPr>
          <w:sz w:val="24"/>
          <w:szCs w:val="24"/>
        </w:rPr>
      </w:pPr>
      <w:r>
        <w:rPr>
          <w:sz w:val="24"/>
          <w:szCs w:val="24"/>
        </w:rPr>
        <w:t>b) dodržuje veškeré zákonné předpisy a příslušné vnitřní předpisy univerzity a příslušná opatření rektora. Základní popis systému zajišťování kvality a jeho pravidla stanoví Statutu univerzity, detailnější postupy pak Pravidla systému zajišťování vnitřního hodnocení kvality univerzity.</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Část VI. </w:t>
      </w:r>
      <w:r>
        <w:rPr>
          <w:sz w:val="24"/>
          <w:szCs w:val="24"/>
        </w:rPr>
        <w:br/>
        <w:t>Hospodaření fakulty</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Čl. 35 </w:t>
      </w:r>
      <w:r>
        <w:rPr>
          <w:sz w:val="24"/>
          <w:szCs w:val="24"/>
        </w:rPr>
        <w:br/>
        <w:t>Hospodaření a správa majetku</w:t>
      </w:r>
    </w:p>
    <w:p w:rsidR="00E865A0" w:rsidRDefault="00E865A0">
      <w:pPr>
        <w:pStyle w:val="normal0"/>
        <w:spacing w:line="288" w:lineRule="auto"/>
        <w:jc w:val="center"/>
        <w:rPr>
          <w:sz w:val="24"/>
          <w:szCs w:val="24"/>
        </w:rPr>
      </w:pPr>
    </w:p>
    <w:p w:rsidR="00E865A0" w:rsidRDefault="00E865A0">
      <w:pPr>
        <w:pStyle w:val="normal0"/>
        <w:numPr>
          <w:ilvl w:val="0"/>
          <w:numId w:val="43"/>
        </w:numPr>
        <w:spacing w:line="288" w:lineRule="auto"/>
        <w:ind w:hanging="397"/>
        <w:jc w:val="both"/>
        <w:rPr>
          <w:sz w:val="24"/>
          <w:szCs w:val="24"/>
        </w:rPr>
      </w:pPr>
      <w:r>
        <w:rPr>
          <w:sz w:val="24"/>
          <w:szCs w:val="24"/>
        </w:rPr>
        <w:t xml:space="preserve">Orgány fakulty rozhodují a jednají jménem univerzity při nakládání s přidělenými finančními prostředky, s prostředky získanými z doplňkové činnosti a dále s vlastními příjmy včetně grantových prostředků a darů, pokud právní předpis nebo vnitřní předpis univerzity nestanoví jinak. Orgány fakulty rovněž rozhodují a jednají jménem univerzity při nakládání s majetkem univerzity v rozsahu uvedeném v čl. 49 až 53 Statutu univerzity. </w:t>
      </w:r>
    </w:p>
    <w:p w:rsidR="00E865A0" w:rsidRDefault="00E865A0">
      <w:pPr>
        <w:pStyle w:val="normal0"/>
        <w:numPr>
          <w:ilvl w:val="0"/>
          <w:numId w:val="43"/>
        </w:numPr>
        <w:spacing w:line="288" w:lineRule="auto"/>
        <w:ind w:hanging="397"/>
        <w:jc w:val="both"/>
        <w:rPr>
          <w:sz w:val="24"/>
          <w:szCs w:val="24"/>
        </w:rPr>
      </w:pPr>
      <w:r>
        <w:rPr>
          <w:sz w:val="24"/>
          <w:szCs w:val="24"/>
        </w:rPr>
        <w:t xml:space="preserve">O hospodářském chodu fakulty rozhoduje děkan, tímto není dotčeno ustanovení čl. 13 odst. 3 a 4. </w:t>
      </w:r>
    </w:p>
    <w:p w:rsidR="00E865A0" w:rsidRDefault="00E865A0">
      <w:pPr>
        <w:pStyle w:val="normal0"/>
        <w:numPr>
          <w:ilvl w:val="0"/>
          <w:numId w:val="43"/>
        </w:numPr>
        <w:spacing w:line="288" w:lineRule="auto"/>
        <w:ind w:hanging="397"/>
        <w:jc w:val="both"/>
        <w:rPr>
          <w:sz w:val="24"/>
          <w:szCs w:val="24"/>
        </w:rPr>
      </w:pPr>
      <w:r>
        <w:rPr>
          <w:sz w:val="24"/>
          <w:szCs w:val="24"/>
        </w:rPr>
        <w:t xml:space="preserve">Pravidla hospodaření na fakultě upravuje Statut univerzity, vnitřní předpisy univerzity, zákon o vysokých školách a další právní předpisy a opatření děkana vydaná v mezích uvedených předpisů. </w:t>
      </w:r>
    </w:p>
    <w:p w:rsidR="00E865A0" w:rsidRDefault="00E865A0">
      <w:pPr>
        <w:pStyle w:val="normal0"/>
        <w:numPr>
          <w:ilvl w:val="0"/>
          <w:numId w:val="43"/>
        </w:numPr>
        <w:spacing w:line="288" w:lineRule="auto"/>
        <w:ind w:hanging="397"/>
        <w:jc w:val="both"/>
        <w:rPr>
          <w:sz w:val="24"/>
          <w:szCs w:val="24"/>
        </w:rPr>
      </w:pPr>
      <w:r>
        <w:rPr>
          <w:sz w:val="24"/>
          <w:szCs w:val="24"/>
        </w:rPr>
        <w:t xml:space="preserve">Pravidla pro správu majetku univerzity ve správě fakulty upravují Pravidla pro správu majetku univerzity a opatření rektora a děkana vydaná v mezích těchto pravidel. </w:t>
      </w:r>
    </w:p>
    <w:p w:rsidR="00E865A0" w:rsidRDefault="00E865A0">
      <w:pPr>
        <w:pStyle w:val="normal0"/>
        <w:numPr>
          <w:ilvl w:val="0"/>
          <w:numId w:val="43"/>
        </w:numPr>
        <w:spacing w:line="288" w:lineRule="auto"/>
        <w:ind w:hanging="397"/>
        <w:jc w:val="both"/>
        <w:rPr>
          <w:sz w:val="24"/>
          <w:szCs w:val="24"/>
        </w:rPr>
      </w:pPr>
      <w:r>
        <w:rPr>
          <w:sz w:val="24"/>
          <w:szCs w:val="24"/>
        </w:rPr>
        <w:t xml:space="preserve">K uzavření smluv o nájmu nebytových fakultních prostor, popřípadě nemovitostí užívaných fakultou, jakož i k úkonům, kterými univerzita hodlá převést tuto nemovitost, nebo svěřit její užívání jiné součásti univerzity je zapotřebí předchozího vyjádření senátu.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Čl. 36</w:t>
      </w:r>
      <w:r>
        <w:rPr>
          <w:sz w:val="24"/>
          <w:szCs w:val="24"/>
        </w:rPr>
        <w:br/>
        <w:t>Rozpočet a rozpočtové provizorium</w:t>
      </w:r>
    </w:p>
    <w:p w:rsidR="00E865A0" w:rsidRDefault="00E865A0">
      <w:pPr>
        <w:pStyle w:val="normal0"/>
        <w:spacing w:line="288" w:lineRule="auto"/>
        <w:jc w:val="center"/>
        <w:rPr>
          <w:sz w:val="24"/>
          <w:szCs w:val="24"/>
        </w:rPr>
      </w:pPr>
    </w:p>
    <w:p w:rsidR="00E865A0" w:rsidRDefault="00E865A0">
      <w:pPr>
        <w:pStyle w:val="normal0"/>
        <w:numPr>
          <w:ilvl w:val="0"/>
          <w:numId w:val="25"/>
        </w:numPr>
        <w:spacing w:line="288" w:lineRule="auto"/>
        <w:ind w:hanging="397"/>
        <w:jc w:val="both"/>
        <w:rPr>
          <w:sz w:val="24"/>
          <w:szCs w:val="24"/>
        </w:rPr>
      </w:pPr>
      <w:r>
        <w:rPr>
          <w:sz w:val="24"/>
          <w:szCs w:val="24"/>
        </w:rPr>
        <w:t xml:space="preserve">Rozpočet fakulty je sestavován jako vyrovnaný. </w:t>
      </w:r>
    </w:p>
    <w:p w:rsidR="00E865A0" w:rsidRDefault="00E865A0">
      <w:pPr>
        <w:pStyle w:val="normal0"/>
        <w:numPr>
          <w:ilvl w:val="0"/>
          <w:numId w:val="25"/>
        </w:numPr>
        <w:spacing w:line="288" w:lineRule="auto"/>
        <w:ind w:hanging="397"/>
        <w:jc w:val="both"/>
        <w:rPr>
          <w:sz w:val="24"/>
          <w:szCs w:val="24"/>
        </w:rPr>
      </w:pPr>
      <w:r>
        <w:rPr>
          <w:sz w:val="24"/>
          <w:szCs w:val="24"/>
        </w:rPr>
        <w:t xml:space="preserve">Rozpočet je před schvalováním v senátu projednáván v ekonomické komisi senátu a obsahuje zejména: </w:t>
      </w:r>
    </w:p>
    <w:p w:rsidR="00E865A0" w:rsidRDefault="00E865A0">
      <w:pPr>
        <w:pStyle w:val="normal0"/>
        <w:numPr>
          <w:ilvl w:val="1"/>
          <w:numId w:val="26"/>
        </w:numPr>
        <w:spacing w:line="288" w:lineRule="auto"/>
        <w:ind w:hanging="454"/>
        <w:jc w:val="both"/>
        <w:rPr>
          <w:sz w:val="24"/>
          <w:szCs w:val="24"/>
        </w:rPr>
      </w:pPr>
      <w:r>
        <w:rPr>
          <w:sz w:val="24"/>
          <w:szCs w:val="24"/>
        </w:rPr>
        <w:t xml:space="preserve">rozdělení neinvestičních prostředků institutům a centrům, </w:t>
      </w:r>
    </w:p>
    <w:p w:rsidR="00E865A0" w:rsidRDefault="00E865A0">
      <w:pPr>
        <w:pStyle w:val="normal0"/>
        <w:numPr>
          <w:ilvl w:val="1"/>
          <w:numId w:val="26"/>
        </w:numPr>
        <w:spacing w:line="288" w:lineRule="auto"/>
        <w:ind w:hanging="454"/>
        <w:jc w:val="both"/>
        <w:rPr>
          <w:sz w:val="24"/>
          <w:szCs w:val="24"/>
        </w:rPr>
      </w:pPr>
      <w:r>
        <w:rPr>
          <w:sz w:val="24"/>
          <w:szCs w:val="24"/>
        </w:rPr>
        <w:t xml:space="preserve">rozdělení mzdových prostředků, </w:t>
      </w:r>
    </w:p>
    <w:p w:rsidR="00E865A0" w:rsidRDefault="00E865A0">
      <w:pPr>
        <w:pStyle w:val="normal0"/>
        <w:numPr>
          <w:ilvl w:val="1"/>
          <w:numId w:val="26"/>
        </w:numPr>
        <w:spacing w:line="288" w:lineRule="auto"/>
        <w:ind w:hanging="454"/>
        <w:jc w:val="both"/>
        <w:rPr>
          <w:sz w:val="24"/>
          <w:szCs w:val="24"/>
        </w:rPr>
      </w:pPr>
      <w:r>
        <w:rPr>
          <w:sz w:val="24"/>
          <w:szCs w:val="24"/>
        </w:rPr>
        <w:t xml:space="preserve">zásady investiční politiky, </w:t>
      </w:r>
    </w:p>
    <w:p w:rsidR="00E865A0" w:rsidRDefault="00E865A0">
      <w:pPr>
        <w:pStyle w:val="normal0"/>
        <w:numPr>
          <w:ilvl w:val="1"/>
          <w:numId w:val="26"/>
        </w:numPr>
        <w:spacing w:line="288" w:lineRule="auto"/>
        <w:ind w:hanging="454"/>
        <w:jc w:val="both"/>
        <w:rPr>
          <w:sz w:val="24"/>
          <w:szCs w:val="24"/>
        </w:rPr>
      </w:pPr>
      <w:r>
        <w:rPr>
          <w:sz w:val="24"/>
          <w:szCs w:val="24"/>
        </w:rPr>
        <w:t xml:space="preserve">obecné zásady hospodaření fakulty v daném roce. </w:t>
      </w:r>
    </w:p>
    <w:p w:rsidR="00E865A0" w:rsidRDefault="00E865A0">
      <w:pPr>
        <w:pStyle w:val="normal0"/>
        <w:numPr>
          <w:ilvl w:val="0"/>
          <w:numId w:val="25"/>
        </w:numPr>
        <w:spacing w:line="288" w:lineRule="auto"/>
        <w:ind w:hanging="397"/>
        <w:jc w:val="both"/>
        <w:rPr>
          <w:sz w:val="24"/>
          <w:szCs w:val="24"/>
        </w:rPr>
      </w:pPr>
      <w:r>
        <w:rPr>
          <w:sz w:val="24"/>
          <w:szCs w:val="24"/>
        </w:rPr>
        <w:t xml:space="preserve">Senát může v souvislosti se schvalováním rozpočtu předkládaného děkanem nejprve schválit </w:t>
      </w:r>
    </w:p>
    <w:p w:rsidR="00E865A0" w:rsidRDefault="00E865A0">
      <w:pPr>
        <w:pStyle w:val="normal0"/>
        <w:numPr>
          <w:ilvl w:val="1"/>
          <w:numId w:val="28"/>
        </w:numPr>
        <w:spacing w:line="288" w:lineRule="auto"/>
        <w:ind w:hanging="454"/>
        <w:jc w:val="both"/>
        <w:rPr>
          <w:sz w:val="24"/>
          <w:szCs w:val="24"/>
        </w:rPr>
      </w:pPr>
      <w:r>
        <w:rPr>
          <w:sz w:val="24"/>
          <w:szCs w:val="24"/>
        </w:rPr>
        <w:t xml:space="preserve">priority rozdělování finančních prostředků fakulty podle návrhu děkana, </w:t>
      </w:r>
    </w:p>
    <w:p w:rsidR="00E865A0" w:rsidRDefault="00E865A0">
      <w:pPr>
        <w:pStyle w:val="normal0"/>
        <w:numPr>
          <w:ilvl w:val="1"/>
          <w:numId w:val="28"/>
        </w:numPr>
        <w:spacing w:line="288" w:lineRule="auto"/>
        <w:ind w:hanging="454"/>
        <w:jc w:val="both"/>
        <w:rPr>
          <w:sz w:val="24"/>
          <w:szCs w:val="24"/>
        </w:rPr>
      </w:pPr>
      <w:r>
        <w:rPr>
          <w:sz w:val="24"/>
          <w:szCs w:val="24"/>
        </w:rPr>
        <w:t xml:space="preserve">pravidla rozdělování finančních prostředků fakulty podle návrhu děkana, </w:t>
      </w:r>
    </w:p>
    <w:p w:rsidR="00E865A0" w:rsidRDefault="00E865A0">
      <w:pPr>
        <w:pStyle w:val="normal0"/>
        <w:numPr>
          <w:ilvl w:val="1"/>
          <w:numId w:val="28"/>
        </w:numPr>
        <w:spacing w:line="288" w:lineRule="auto"/>
        <w:ind w:hanging="454"/>
        <w:jc w:val="both"/>
        <w:rPr>
          <w:sz w:val="24"/>
          <w:szCs w:val="24"/>
        </w:rPr>
      </w:pPr>
      <w:r>
        <w:rPr>
          <w:sz w:val="24"/>
          <w:szCs w:val="24"/>
        </w:rPr>
        <w:t xml:space="preserve">ukazatele důležité z hlediska tvorby i čerpání vybraných položek rozpočtu. </w:t>
      </w:r>
    </w:p>
    <w:p w:rsidR="00E865A0" w:rsidRDefault="00E865A0">
      <w:pPr>
        <w:pStyle w:val="normal0"/>
        <w:numPr>
          <w:ilvl w:val="0"/>
          <w:numId w:val="25"/>
        </w:numPr>
        <w:spacing w:line="288" w:lineRule="auto"/>
        <w:ind w:hanging="397"/>
        <w:jc w:val="both"/>
        <w:rPr>
          <w:sz w:val="24"/>
          <w:szCs w:val="24"/>
        </w:rPr>
      </w:pPr>
      <w:r>
        <w:rPr>
          <w:sz w:val="24"/>
          <w:szCs w:val="24"/>
        </w:rPr>
        <w:t xml:space="preserve">Schválený rozpočet vydává děkan svým opatřením. </w:t>
      </w:r>
    </w:p>
    <w:p w:rsidR="00E865A0" w:rsidRDefault="00E865A0">
      <w:pPr>
        <w:pStyle w:val="normal0"/>
        <w:numPr>
          <w:ilvl w:val="0"/>
          <w:numId w:val="25"/>
        </w:numPr>
        <w:spacing w:line="288" w:lineRule="auto"/>
        <w:ind w:hanging="397"/>
        <w:jc w:val="both"/>
        <w:rPr>
          <w:sz w:val="24"/>
          <w:szCs w:val="24"/>
        </w:rPr>
      </w:pPr>
      <w:r>
        <w:rPr>
          <w:sz w:val="24"/>
          <w:szCs w:val="24"/>
        </w:rPr>
        <w:t xml:space="preserve">Pro rozpočtové provizorium platí obdobně ustanovení čl. 49 odst. 3 Statutu univerzity.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Čl. 37</w:t>
      </w:r>
      <w:r>
        <w:rPr>
          <w:sz w:val="24"/>
          <w:szCs w:val="24"/>
        </w:rPr>
        <w:br/>
        <w:t>Kontrola hospodaření</w:t>
      </w:r>
    </w:p>
    <w:p w:rsidR="00E865A0" w:rsidRDefault="00E865A0">
      <w:pPr>
        <w:pStyle w:val="normal0"/>
        <w:spacing w:line="288" w:lineRule="auto"/>
        <w:jc w:val="center"/>
        <w:rPr>
          <w:sz w:val="24"/>
          <w:szCs w:val="24"/>
        </w:rPr>
      </w:pPr>
    </w:p>
    <w:p w:rsidR="00E865A0" w:rsidRDefault="00E865A0">
      <w:pPr>
        <w:pStyle w:val="normal0"/>
        <w:numPr>
          <w:ilvl w:val="0"/>
          <w:numId w:val="30"/>
        </w:numPr>
        <w:spacing w:line="288" w:lineRule="auto"/>
        <w:ind w:hanging="397"/>
        <w:jc w:val="both"/>
        <w:rPr>
          <w:sz w:val="24"/>
          <w:szCs w:val="24"/>
        </w:rPr>
      </w:pPr>
      <w:r>
        <w:rPr>
          <w:sz w:val="24"/>
          <w:szCs w:val="24"/>
        </w:rPr>
        <w:t xml:space="preserve">Na fakultě je kontrola hospodaření prováděna: </w:t>
      </w:r>
    </w:p>
    <w:p w:rsidR="00E865A0" w:rsidRDefault="00E865A0">
      <w:pPr>
        <w:pStyle w:val="normal0"/>
        <w:numPr>
          <w:ilvl w:val="1"/>
          <w:numId w:val="32"/>
        </w:numPr>
        <w:spacing w:line="288" w:lineRule="auto"/>
        <w:ind w:hanging="454"/>
        <w:jc w:val="both"/>
        <w:rPr>
          <w:sz w:val="24"/>
          <w:szCs w:val="24"/>
        </w:rPr>
      </w:pPr>
      <w:r>
        <w:rPr>
          <w:sz w:val="24"/>
          <w:szCs w:val="24"/>
        </w:rPr>
        <w:t xml:space="preserve">rektorem, resp. osobami rektorem pověřenými, a to na základě rozhodnutí rektora nebo usnesení  akademického senátu univerzity, </w:t>
      </w:r>
    </w:p>
    <w:p w:rsidR="00E865A0" w:rsidRDefault="00E865A0" w:rsidP="0090788C">
      <w:pPr>
        <w:pStyle w:val="normal0"/>
        <w:numPr>
          <w:ilvl w:val="1"/>
          <w:numId w:val="32"/>
        </w:numPr>
        <w:spacing w:line="288" w:lineRule="auto"/>
        <w:ind w:hanging="454"/>
        <w:jc w:val="both"/>
        <w:rPr>
          <w:sz w:val="24"/>
          <w:szCs w:val="24"/>
        </w:rPr>
      </w:pPr>
      <w:r>
        <w:rPr>
          <w:sz w:val="24"/>
          <w:szCs w:val="24"/>
        </w:rPr>
        <w:t xml:space="preserve">senátem, podrobnosti stanoví volební a jednací řád senátu, </w:t>
      </w:r>
    </w:p>
    <w:p w:rsidR="00E865A0" w:rsidRDefault="00E865A0" w:rsidP="0090788C">
      <w:pPr>
        <w:pStyle w:val="normal0"/>
        <w:numPr>
          <w:ilvl w:val="1"/>
          <w:numId w:val="32"/>
        </w:numPr>
        <w:spacing w:line="288" w:lineRule="auto"/>
        <w:ind w:hanging="454"/>
        <w:jc w:val="both"/>
        <w:rPr>
          <w:sz w:val="24"/>
          <w:szCs w:val="24"/>
        </w:rPr>
      </w:pPr>
      <w:r>
        <w:rPr>
          <w:sz w:val="24"/>
          <w:szCs w:val="24"/>
        </w:rPr>
        <w:t xml:space="preserve">děkanem, resp. osobami děkanem pověřenými, a to na základě rozhodnutí děkana o provedení kontroly. </w:t>
      </w:r>
    </w:p>
    <w:p w:rsidR="00E865A0" w:rsidRDefault="00E865A0" w:rsidP="0090788C">
      <w:pPr>
        <w:pStyle w:val="normal0"/>
        <w:numPr>
          <w:ilvl w:val="0"/>
          <w:numId w:val="32"/>
        </w:numPr>
        <w:spacing w:line="288" w:lineRule="auto"/>
        <w:ind w:hanging="397"/>
        <w:jc w:val="both"/>
        <w:rPr>
          <w:sz w:val="24"/>
          <w:szCs w:val="24"/>
        </w:rPr>
      </w:pPr>
      <w:r>
        <w:rPr>
          <w:sz w:val="24"/>
          <w:szCs w:val="24"/>
        </w:rPr>
        <w:t xml:space="preserve">Ke kontrole hospodaření musí příslušné pracoviště fakulty poskytnout kdykoli všechny potřebné podklady, jednotliví zaměstnanci jsou povinni poskytnout pravdivé a úplné informace a podat písemné vyjádření ke kontrolnímu zjištění.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Část VII. </w:t>
      </w:r>
      <w:r>
        <w:rPr>
          <w:sz w:val="24"/>
          <w:szCs w:val="24"/>
        </w:rPr>
        <w:br/>
        <w:t>Akademické obřady a pocty</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Čl. 38</w:t>
      </w:r>
      <w:r>
        <w:rPr>
          <w:sz w:val="24"/>
          <w:szCs w:val="24"/>
        </w:rPr>
        <w:br/>
        <w:t>Imatrikulace, promoce a sliby</w:t>
      </w:r>
    </w:p>
    <w:p w:rsidR="00E865A0" w:rsidRDefault="00E865A0">
      <w:pPr>
        <w:pStyle w:val="normal0"/>
        <w:spacing w:line="288" w:lineRule="auto"/>
        <w:jc w:val="center"/>
        <w:rPr>
          <w:sz w:val="24"/>
          <w:szCs w:val="24"/>
        </w:rPr>
      </w:pPr>
    </w:p>
    <w:p w:rsidR="00E865A0" w:rsidRDefault="00E865A0">
      <w:pPr>
        <w:pStyle w:val="normal0"/>
        <w:numPr>
          <w:ilvl w:val="0"/>
          <w:numId w:val="34"/>
        </w:numPr>
        <w:spacing w:line="288" w:lineRule="auto"/>
        <w:ind w:hanging="397"/>
        <w:jc w:val="both"/>
        <w:rPr>
          <w:sz w:val="24"/>
          <w:szCs w:val="24"/>
        </w:rPr>
      </w:pPr>
      <w:r>
        <w:rPr>
          <w:sz w:val="24"/>
          <w:szCs w:val="24"/>
        </w:rPr>
        <w:t xml:space="preserve">Postup při imatrikulacích a promocích stanoví Řád imatrikulací a promocí .  </w:t>
      </w:r>
    </w:p>
    <w:p w:rsidR="00E865A0" w:rsidRDefault="00E865A0">
      <w:pPr>
        <w:pStyle w:val="normal0"/>
        <w:numPr>
          <w:ilvl w:val="0"/>
          <w:numId w:val="34"/>
        </w:numPr>
        <w:spacing w:line="276" w:lineRule="auto"/>
        <w:ind w:hanging="397"/>
        <w:jc w:val="both"/>
        <w:rPr>
          <w:sz w:val="24"/>
          <w:szCs w:val="24"/>
        </w:rPr>
      </w:pPr>
      <w:r>
        <w:rPr>
          <w:sz w:val="24"/>
          <w:szCs w:val="24"/>
        </w:rPr>
        <w:t>Při promoci:</w:t>
      </w:r>
    </w:p>
    <w:p w:rsidR="00E865A0" w:rsidRDefault="00E865A0">
      <w:pPr>
        <w:pStyle w:val="normal0"/>
        <w:numPr>
          <w:ilvl w:val="1"/>
          <w:numId w:val="34"/>
        </w:numPr>
        <w:spacing w:line="276" w:lineRule="auto"/>
        <w:ind w:hanging="454"/>
        <w:jc w:val="both"/>
        <w:rPr>
          <w:sz w:val="24"/>
          <w:szCs w:val="24"/>
        </w:rPr>
      </w:pPr>
      <w:r>
        <w:rPr>
          <w:sz w:val="24"/>
          <w:szCs w:val="24"/>
        </w:rPr>
        <w:t>absolventi studijních programů skládají slavnostní slib, jehož znění je obsaženo v příloze č. 2 tohoto statutu, a přebírají vysokoškolský diplom včetně dodatku k diplomu,</w:t>
      </w:r>
    </w:p>
    <w:p w:rsidR="00E865A0" w:rsidRDefault="00E865A0">
      <w:pPr>
        <w:pStyle w:val="normal0"/>
        <w:numPr>
          <w:ilvl w:val="1"/>
          <w:numId w:val="34"/>
        </w:numPr>
        <w:spacing w:line="276" w:lineRule="auto"/>
        <w:ind w:hanging="454"/>
        <w:jc w:val="both"/>
        <w:rPr>
          <w:sz w:val="24"/>
          <w:szCs w:val="24"/>
        </w:rPr>
      </w:pPr>
      <w:r>
        <w:rPr>
          <w:sz w:val="24"/>
          <w:szCs w:val="24"/>
        </w:rPr>
        <w:t>absolventi státní rigorózní zkoušky skládají slavnostní slib a přebírají diplom včetně vysvědčení o státní rigorózní zkoušce,</w:t>
      </w:r>
    </w:p>
    <w:p w:rsidR="00E865A0" w:rsidRDefault="00E865A0">
      <w:pPr>
        <w:pStyle w:val="normal0"/>
        <w:numPr>
          <w:ilvl w:val="1"/>
          <w:numId w:val="34"/>
        </w:numPr>
        <w:spacing w:line="276" w:lineRule="auto"/>
        <w:ind w:hanging="454"/>
        <w:jc w:val="both"/>
        <w:rPr>
          <w:sz w:val="24"/>
          <w:szCs w:val="24"/>
        </w:rPr>
      </w:pPr>
      <w:r>
        <w:rPr>
          <w:sz w:val="24"/>
          <w:szCs w:val="24"/>
        </w:rPr>
        <w:t xml:space="preserve">jmenovaní docenti přebírají jmenovací dekrety, </w:t>
      </w:r>
    </w:p>
    <w:p w:rsidR="00E865A0" w:rsidRDefault="00E865A0">
      <w:pPr>
        <w:pStyle w:val="normal0"/>
        <w:spacing w:line="288" w:lineRule="auto"/>
        <w:ind w:left="397"/>
        <w:jc w:val="center"/>
        <w:rPr>
          <w:sz w:val="24"/>
          <w:szCs w:val="24"/>
        </w:rPr>
      </w:pPr>
      <w:r>
        <w:rPr>
          <w:sz w:val="24"/>
          <w:szCs w:val="24"/>
        </w:rPr>
        <w:t>kandidáti na udělení doktorátu honoris causa skládají slavnostní slib a přebírají talár, diplom a řetěz, který je jim při obřadu zapůjčen.</w:t>
      </w:r>
    </w:p>
    <w:p w:rsidR="00E865A0" w:rsidRDefault="00E865A0" w:rsidP="00CE17AB">
      <w:pPr>
        <w:pStyle w:val="normal0"/>
        <w:spacing w:line="288" w:lineRule="auto"/>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Část VIII. </w:t>
      </w:r>
      <w:r>
        <w:rPr>
          <w:sz w:val="24"/>
          <w:szCs w:val="24"/>
        </w:rPr>
        <w:br/>
        <w:t>Společná ustanovení</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Čl. 39</w:t>
      </w:r>
      <w:r>
        <w:rPr>
          <w:sz w:val="24"/>
          <w:szCs w:val="24"/>
        </w:rPr>
        <w:br/>
        <w:t>Razítka fakulty</w:t>
      </w:r>
    </w:p>
    <w:p w:rsidR="00E865A0" w:rsidRDefault="00E865A0">
      <w:pPr>
        <w:pStyle w:val="normal0"/>
        <w:spacing w:line="288" w:lineRule="auto"/>
        <w:jc w:val="center"/>
        <w:rPr>
          <w:sz w:val="24"/>
          <w:szCs w:val="24"/>
        </w:rPr>
      </w:pPr>
    </w:p>
    <w:p w:rsidR="00E865A0" w:rsidRDefault="00E865A0">
      <w:pPr>
        <w:pStyle w:val="normal0"/>
        <w:numPr>
          <w:ilvl w:val="0"/>
          <w:numId w:val="37"/>
        </w:numPr>
        <w:spacing w:line="288" w:lineRule="auto"/>
        <w:ind w:hanging="397"/>
        <w:jc w:val="both"/>
        <w:rPr>
          <w:sz w:val="24"/>
          <w:szCs w:val="24"/>
        </w:rPr>
      </w:pPr>
      <w:r>
        <w:rPr>
          <w:sz w:val="24"/>
          <w:szCs w:val="24"/>
        </w:rPr>
        <w:t xml:space="preserve">Fakulta používá úředního kulatého razítka se státním znakem České republiky a textem "Univerzita Karlova Fakulta sociálních věd" v případech stanovených právním předpisem. </w:t>
      </w:r>
    </w:p>
    <w:p w:rsidR="00E865A0" w:rsidRDefault="00E865A0">
      <w:pPr>
        <w:pStyle w:val="normal0"/>
        <w:numPr>
          <w:ilvl w:val="0"/>
          <w:numId w:val="37"/>
        </w:numPr>
        <w:spacing w:line="288" w:lineRule="auto"/>
        <w:ind w:hanging="397"/>
        <w:jc w:val="both"/>
        <w:rPr>
          <w:sz w:val="24"/>
          <w:szCs w:val="24"/>
        </w:rPr>
      </w:pPr>
      <w:r>
        <w:rPr>
          <w:sz w:val="24"/>
          <w:szCs w:val="24"/>
        </w:rPr>
        <w:t xml:space="preserve">Pravidla užívání ostatních razítek a jejich podobu stanoví  opatření děkana vydané v rámci opatření rektora podle čl. 64 odst. 2 Statutu univerzity.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Čl. 40</w:t>
      </w:r>
      <w:r>
        <w:rPr>
          <w:sz w:val="24"/>
          <w:szCs w:val="24"/>
        </w:rPr>
        <w:br/>
        <w:t>Úřední deska</w:t>
      </w:r>
    </w:p>
    <w:p w:rsidR="00E865A0" w:rsidRDefault="00E865A0">
      <w:pPr>
        <w:pStyle w:val="normal0"/>
        <w:spacing w:line="288" w:lineRule="auto"/>
        <w:jc w:val="center"/>
        <w:rPr>
          <w:sz w:val="24"/>
          <w:szCs w:val="24"/>
        </w:rPr>
      </w:pPr>
    </w:p>
    <w:p w:rsidR="00E865A0" w:rsidRDefault="00E865A0">
      <w:pPr>
        <w:pStyle w:val="normal0"/>
        <w:numPr>
          <w:ilvl w:val="0"/>
          <w:numId w:val="38"/>
        </w:numPr>
        <w:spacing w:line="288" w:lineRule="auto"/>
        <w:ind w:hanging="397"/>
        <w:jc w:val="both"/>
        <w:rPr>
          <w:sz w:val="24"/>
          <w:szCs w:val="24"/>
        </w:rPr>
      </w:pPr>
      <w:r>
        <w:rPr>
          <w:sz w:val="24"/>
          <w:szCs w:val="24"/>
        </w:rPr>
        <w:t>Úřední deska fakulty je umístěna v budově na Smetanově nábřeží 6, Praha 1.</w:t>
      </w:r>
    </w:p>
    <w:p w:rsidR="00E865A0" w:rsidRDefault="00E865A0">
      <w:pPr>
        <w:pStyle w:val="normal0"/>
        <w:numPr>
          <w:ilvl w:val="0"/>
          <w:numId w:val="38"/>
        </w:numPr>
        <w:spacing w:line="288" w:lineRule="auto"/>
        <w:ind w:hanging="397"/>
        <w:jc w:val="both"/>
        <w:rPr>
          <w:sz w:val="24"/>
          <w:szCs w:val="24"/>
        </w:rPr>
      </w:pPr>
      <w:r>
        <w:rPr>
          <w:sz w:val="24"/>
          <w:szCs w:val="24"/>
        </w:rPr>
        <w:t xml:space="preserve">Texty vyvěšené na úřední desce fakulty jsou zpřístupňovány ve veřejné části internetových stránek fakulty a přiměřenou formou se zveřejňují na odloučených pracovištích. Rozhodující je obsah úřední desky fakulty. </w:t>
      </w:r>
    </w:p>
    <w:p w:rsidR="00E865A0" w:rsidRDefault="00E865A0">
      <w:pPr>
        <w:pStyle w:val="normal0"/>
        <w:numPr>
          <w:ilvl w:val="0"/>
          <w:numId w:val="38"/>
        </w:numPr>
        <w:spacing w:line="288" w:lineRule="auto"/>
        <w:ind w:hanging="397"/>
        <w:jc w:val="both"/>
        <w:rPr>
          <w:sz w:val="24"/>
          <w:szCs w:val="24"/>
        </w:rPr>
      </w:pPr>
      <w:r>
        <w:rPr>
          <w:sz w:val="24"/>
          <w:szCs w:val="24"/>
        </w:rPr>
        <w:t xml:space="preserve">Písemnosti vyvěšené na úřední desce se též zveřejňují ve veřejné části internetových stránek fakulty. </w:t>
      </w:r>
    </w:p>
    <w:p w:rsidR="00E865A0" w:rsidRDefault="00E865A0">
      <w:pPr>
        <w:pStyle w:val="normal0"/>
        <w:numPr>
          <w:ilvl w:val="0"/>
          <w:numId w:val="38"/>
        </w:numPr>
        <w:spacing w:line="288" w:lineRule="auto"/>
        <w:ind w:hanging="397"/>
        <w:jc w:val="both"/>
        <w:rPr>
          <w:sz w:val="24"/>
          <w:szCs w:val="24"/>
        </w:rPr>
      </w:pPr>
      <w:r>
        <w:rPr>
          <w:sz w:val="24"/>
          <w:szCs w:val="24"/>
        </w:rPr>
        <w:t xml:space="preserve">Ve veřejné části internetových stránek fakulty se zveřejňují </w:t>
      </w:r>
    </w:p>
    <w:p w:rsidR="00E865A0" w:rsidRDefault="00E865A0">
      <w:pPr>
        <w:pStyle w:val="normal0"/>
        <w:numPr>
          <w:ilvl w:val="1"/>
          <w:numId w:val="38"/>
        </w:numPr>
        <w:spacing w:line="276" w:lineRule="auto"/>
        <w:ind w:firstLine="395"/>
        <w:jc w:val="both"/>
        <w:rPr>
          <w:sz w:val="24"/>
          <w:szCs w:val="24"/>
        </w:rPr>
      </w:pPr>
      <w:r>
        <w:rPr>
          <w:sz w:val="24"/>
          <w:szCs w:val="24"/>
        </w:rPr>
        <w:t>zápisy z jednání samosprávných akademických orgánů fakulty a stálých poradních orgánů děkana a časový plán zasedání těchto orgánů, včetně informace o termínu a místu konání nejbližších zasedání,</w:t>
      </w:r>
    </w:p>
    <w:p w:rsidR="00E865A0" w:rsidRDefault="00E865A0">
      <w:pPr>
        <w:pStyle w:val="normal0"/>
        <w:numPr>
          <w:ilvl w:val="1"/>
          <w:numId w:val="38"/>
        </w:numPr>
        <w:spacing w:line="276" w:lineRule="auto"/>
        <w:ind w:firstLine="395"/>
        <w:jc w:val="both"/>
        <w:rPr>
          <w:sz w:val="24"/>
          <w:szCs w:val="24"/>
        </w:rPr>
      </w:pPr>
      <w:r>
        <w:rPr>
          <w:sz w:val="24"/>
          <w:szCs w:val="24"/>
        </w:rPr>
        <w:t>opatření děkana,</w:t>
      </w:r>
    </w:p>
    <w:p w:rsidR="00E865A0" w:rsidRDefault="00E865A0">
      <w:pPr>
        <w:pStyle w:val="normal0"/>
        <w:numPr>
          <w:ilvl w:val="1"/>
          <w:numId w:val="38"/>
        </w:numPr>
        <w:spacing w:line="276" w:lineRule="auto"/>
        <w:ind w:firstLine="395"/>
        <w:jc w:val="both"/>
        <w:rPr>
          <w:sz w:val="24"/>
          <w:szCs w:val="24"/>
        </w:rPr>
      </w:pPr>
      <w:r>
        <w:rPr>
          <w:sz w:val="24"/>
          <w:szCs w:val="24"/>
          <w:highlight w:val="white"/>
        </w:rPr>
        <w:t>vnitřní předpisy fakulty,</w:t>
      </w:r>
    </w:p>
    <w:p w:rsidR="00E865A0" w:rsidRDefault="00E865A0">
      <w:pPr>
        <w:pStyle w:val="normal0"/>
        <w:numPr>
          <w:ilvl w:val="1"/>
          <w:numId w:val="38"/>
        </w:numPr>
        <w:spacing w:line="276" w:lineRule="auto"/>
        <w:ind w:firstLine="395"/>
        <w:jc w:val="both"/>
        <w:rPr>
          <w:sz w:val="24"/>
          <w:szCs w:val="24"/>
        </w:rPr>
      </w:pPr>
      <w:r>
        <w:rPr>
          <w:sz w:val="24"/>
          <w:szCs w:val="24"/>
        </w:rPr>
        <w:t>výroční zprávy o činnosti, výroční zprávy o hospodaření, strategické záměry fakulty a jejich konkretizace,</w:t>
      </w:r>
    </w:p>
    <w:p w:rsidR="00E865A0" w:rsidRDefault="00E865A0">
      <w:pPr>
        <w:pStyle w:val="normal0"/>
        <w:numPr>
          <w:ilvl w:val="1"/>
          <w:numId w:val="38"/>
        </w:numPr>
        <w:spacing w:line="276" w:lineRule="auto"/>
        <w:ind w:firstLine="395"/>
        <w:jc w:val="both"/>
        <w:rPr>
          <w:sz w:val="24"/>
          <w:szCs w:val="24"/>
        </w:rPr>
      </w:pPr>
      <w:r>
        <w:rPr>
          <w:sz w:val="24"/>
          <w:szCs w:val="24"/>
        </w:rPr>
        <w:t>další informace, o kterých tak stanoví zákon o vysokých školách, jiný právní předpis, vnitřní předpis univerzity, fakulty anebo informace, o nichž tak rozhodne děkan.</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Čl. 41</w:t>
      </w:r>
      <w:r>
        <w:rPr>
          <w:sz w:val="24"/>
          <w:szCs w:val="24"/>
        </w:rPr>
        <w:br/>
        <w:t>Výkladové pravidlo</w:t>
      </w:r>
    </w:p>
    <w:p w:rsidR="00E865A0" w:rsidRDefault="00E865A0">
      <w:pPr>
        <w:pStyle w:val="normal0"/>
        <w:spacing w:line="288" w:lineRule="auto"/>
        <w:jc w:val="center"/>
        <w:rPr>
          <w:sz w:val="24"/>
          <w:szCs w:val="24"/>
        </w:rPr>
      </w:pPr>
    </w:p>
    <w:p w:rsidR="00E865A0" w:rsidRDefault="00E865A0">
      <w:pPr>
        <w:pStyle w:val="normal0"/>
        <w:spacing w:line="288" w:lineRule="auto"/>
        <w:jc w:val="both"/>
        <w:rPr>
          <w:sz w:val="24"/>
          <w:szCs w:val="24"/>
        </w:rPr>
      </w:pPr>
      <w:r>
        <w:rPr>
          <w:sz w:val="24"/>
          <w:szCs w:val="24"/>
        </w:rPr>
        <w:t>Ustanovení tohoto statutu je třeba vykládat ve smyslu principů vyjádřených v preambuli. V pochybnostech vykládá ustanovení tohoto statutu senát.</w:t>
      </w:r>
    </w:p>
    <w:p w:rsidR="00E865A0" w:rsidRDefault="00E865A0">
      <w:pPr>
        <w:pStyle w:val="normal0"/>
        <w:tabs>
          <w:tab w:val="left" w:pos="2430"/>
        </w:tabs>
        <w:spacing w:line="288" w:lineRule="auto"/>
        <w:rPr>
          <w:sz w:val="24"/>
          <w:szCs w:val="24"/>
        </w:rPr>
      </w:pPr>
      <w:r>
        <w:rPr>
          <w:sz w:val="24"/>
          <w:szCs w:val="24"/>
        </w:rPr>
        <w:tab/>
      </w:r>
    </w:p>
    <w:p w:rsidR="00E865A0" w:rsidRDefault="00E865A0">
      <w:pPr>
        <w:pStyle w:val="normal0"/>
        <w:spacing w:line="288" w:lineRule="auto"/>
        <w:jc w:val="center"/>
        <w:rPr>
          <w:sz w:val="24"/>
          <w:szCs w:val="24"/>
        </w:rPr>
      </w:pPr>
      <w:r>
        <w:rPr>
          <w:sz w:val="24"/>
          <w:szCs w:val="24"/>
        </w:rPr>
        <w:t xml:space="preserve">Článek 42 </w:t>
      </w:r>
    </w:p>
    <w:p w:rsidR="00E865A0" w:rsidRDefault="00E865A0">
      <w:pPr>
        <w:pStyle w:val="normal0"/>
        <w:spacing w:line="288" w:lineRule="auto"/>
        <w:jc w:val="center"/>
        <w:rPr>
          <w:sz w:val="24"/>
          <w:szCs w:val="24"/>
        </w:rPr>
      </w:pPr>
      <w:r>
        <w:rPr>
          <w:sz w:val="24"/>
          <w:szCs w:val="24"/>
        </w:rPr>
        <w:t xml:space="preserve">Zvláštní ustanovení </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Funkční období členů senátu, které začalo 1. února 2016, je 3 roky.</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 xml:space="preserve">Část IX. </w:t>
      </w:r>
      <w:r>
        <w:rPr>
          <w:sz w:val="24"/>
          <w:szCs w:val="24"/>
        </w:rPr>
        <w:br/>
        <w:t>Přechodná a závěrečná ustanovení</w:t>
      </w:r>
    </w:p>
    <w:p w:rsidR="00E865A0" w:rsidRDefault="00E865A0">
      <w:pPr>
        <w:pStyle w:val="normal0"/>
        <w:spacing w:line="288" w:lineRule="auto"/>
        <w:jc w:val="center"/>
        <w:rPr>
          <w:sz w:val="24"/>
          <w:szCs w:val="24"/>
        </w:rPr>
      </w:pPr>
    </w:p>
    <w:p w:rsidR="00E865A0" w:rsidRDefault="00E865A0">
      <w:pPr>
        <w:pStyle w:val="normal0"/>
        <w:spacing w:line="276" w:lineRule="auto"/>
        <w:jc w:val="center"/>
        <w:rPr>
          <w:sz w:val="24"/>
          <w:szCs w:val="24"/>
        </w:rPr>
      </w:pPr>
      <w:r>
        <w:rPr>
          <w:sz w:val="24"/>
          <w:szCs w:val="24"/>
        </w:rPr>
        <w:t>Čl. 43</w:t>
      </w:r>
    </w:p>
    <w:p w:rsidR="00E865A0" w:rsidRDefault="00E865A0">
      <w:pPr>
        <w:pStyle w:val="normal0"/>
        <w:spacing w:line="276" w:lineRule="auto"/>
        <w:jc w:val="center"/>
        <w:rPr>
          <w:sz w:val="24"/>
          <w:szCs w:val="24"/>
        </w:rPr>
      </w:pPr>
      <w:r>
        <w:rPr>
          <w:sz w:val="24"/>
          <w:szCs w:val="24"/>
        </w:rPr>
        <w:t>Přechodné ustanovení o vnitřních předpisech fakulty</w:t>
      </w:r>
    </w:p>
    <w:p w:rsidR="00E865A0" w:rsidRDefault="00E865A0">
      <w:pPr>
        <w:pStyle w:val="normal0"/>
        <w:spacing w:line="276" w:lineRule="auto"/>
        <w:jc w:val="center"/>
        <w:rPr>
          <w:sz w:val="24"/>
          <w:szCs w:val="24"/>
        </w:rPr>
      </w:pPr>
    </w:p>
    <w:p w:rsidR="00E865A0" w:rsidRDefault="00E865A0">
      <w:pPr>
        <w:pStyle w:val="normal0"/>
        <w:spacing w:line="276" w:lineRule="auto"/>
        <w:jc w:val="both"/>
        <w:rPr>
          <w:sz w:val="24"/>
          <w:szCs w:val="24"/>
        </w:rPr>
      </w:pPr>
      <w:r>
        <w:rPr>
          <w:sz w:val="24"/>
          <w:szCs w:val="24"/>
        </w:rPr>
        <w:t>Do dne nabytí účinnosti nových vnitřních předpisů nebo změn vnitřních předpisů fakulty se postupuje podle dosavadních vnitřních předpisů fakulty, pokud neodporují zákonu o vysokých školách nebo vnitřním předpisům univerzity.</w:t>
      </w:r>
    </w:p>
    <w:p w:rsidR="00E865A0" w:rsidRDefault="00E865A0">
      <w:pPr>
        <w:pStyle w:val="normal0"/>
        <w:spacing w:line="276" w:lineRule="auto"/>
        <w:ind w:left="397"/>
        <w:jc w:val="both"/>
        <w:rPr>
          <w:sz w:val="24"/>
          <w:szCs w:val="24"/>
        </w:rPr>
      </w:pPr>
    </w:p>
    <w:p w:rsidR="00E865A0" w:rsidRDefault="00E865A0">
      <w:pPr>
        <w:pStyle w:val="normal0"/>
        <w:spacing w:line="276" w:lineRule="auto"/>
        <w:jc w:val="center"/>
        <w:rPr>
          <w:sz w:val="24"/>
          <w:szCs w:val="24"/>
        </w:rPr>
      </w:pPr>
      <w:r>
        <w:rPr>
          <w:sz w:val="24"/>
          <w:szCs w:val="24"/>
        </w:rPr>
        <w:t>Čl. 44</w:t>
      </w:r>
    </w:p>
    <w:p w:rsidR="00E865A0" w:rsidRDefault="00E865A0">
      <w:pPr>
        <w:pStyle w:val="normal0"/>
        <w:spacing w:line="276" w:lineRule="auto"/>
        <w:jc w:val="center"/>
        <w:rPr>
          <w:sz w:val="24"/>
          <w:szCs w:val="24"/>
        </w:rPr>
      </w:pPr>
      <w:r>
        <w:rPr>
          <w:sz w:val="24"/>
          <w:szCs w:val="24"/>
        </w:rPr>
        <w:t>Přechodné ustanovení o orgánech podle tohoto předpisu</w:t>
      </w:r>
    </w:p>
    <w:p w:rsidR="00E865A0" w:rsidRDefault="00E865A0">
      <w:pPr>
        <w:pStyle w:val="normal0"/>
        <w:spacing w:line="276" w:lineRule="auto"/>
        <w:jc w:val="center"/>
        <w:rPr>
          <w:sz w:val="24"/>
          <w:szCs w:val="24"/>
        </w:rPr>
      </w:pPr>
    </w:p>
    <w:p w:rsidR="00E865A0" w:rsidRDefault="00E865A0">
      <w:pPr>
        <w:pStyle w:val="normal0"/>
        <w:spacing w:line="276" w:lineRule="auto"/>
        <w:jc w:val="both"/>
        <w:rPr>
          <w:sz w:val="24"/>
          <w:szCs w:val="24"/>
        </w:rPr>
      </w:pPr>
      <w:r>
        <w:rPr>
          <w:sz w:val="24"/>
          <w:szCs w:val="24"/>
        </w:rPr>
        <w:t>Osoby zvolené nebo jmenované podle dosavadních předpisů se považují za osoby zvolené nebo jmenované podle tohoto předpisu. Jejich funkční období není tímto předpisem dotčeno.</w:t>
      </w:r>
    </w:p>
    <w:p w:rsidR="00E865A0" w:rsidRDefault="00E865A0">
      <w:pPr>
        <w:pStyle w:val="normal0"/>
        <w:spacing w:line="276" w:lineRule="auto"/>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Čl. 45</w:t>
      </w:r>
      <w:r>
        <w:rPr>
          <w:sz w:val="24"/>
          <w:szCs w:val="24"/>
        </w:rPr>
        <w:br/>
        <w:t>Zrušovací ustanovení</w:t>
      </w:r>
    </w:p>
    <w:p w:rsidR="00E865A0" w:rsidRDefault="00E865A0">
      <w:pPr>
        <w:pStyle w:val="normal0"/>
        <w:spacing w:line="288" w:lineRule="auto"/>
        <w:jc w:val="center"/>
        <w:rPr>
          <w:sz w:val="24"/>
          <w:szCs w:val="24"/>
        </w:rPr>
      </w:pPr>
    </w:p>
    <w:p w:rsidR="00E865A0" w:rsidRDefault="00E865A0">
      <w:pPr>
        <w:pStyle w:val="normal0"/>
        <w:spacing w:line="288" w:lineRule="auto"/>
        <w:jc w:val="both"/>
        <w:rPr>
          <w:sz w:val="24"/>
          <w:szCs w:val="24"/>
        </w:rPr>
      </w:pPr>
      <w:r>
        <w:rPr>
          <w:sz w:val="24"/>
          <w:szCs w:val="24"/>
        </w:rPr>
        <w:t>Zrušuje se Statut fakulty ze dne 11. června 1999 ve znění změn a doplňků.</w:t>
      </w: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Čl. 46</w:t>
      </w:r>
      <w:r>
        <w:rPr>
          <w:sz w:val="24"/>
          <w:szCs w:val="24"/>
        </w:rPr>
        <w:br/>
        <w:t>Schválení a účinnost</w:t>
      </w:r>
    </w:p>
    <w:p w:rsidR="00E865A0" w:rsidRDefault="00E865A0">
      <w:pPr>
        <w:pStyle w:val="normal0"/>
        <w:spacing w:line="288" w:lineRule="auto"/>
        <w:jc w:val="both"/>
        <w:rPr>
          <w:sz w:val="24"/>
          <w:szCs w:val="24"/>
        </w:rPr>
      </w:pPr>
    </w:p>
    <w:p w:rsidR="00E865A0" w:rsidRDefault="00E865A0">
      <w:pPr>
        <w:pStyle w:val="normal0"/>
        <w:ind w:left="360" w:right="252"/>
        <w:jc w:val="center"/>
      </w:pPr>
    </w:p>
    <w:p w:rsidR="00E865A0" w:rsidRDefault="00E865A0">
      <w:pPr>
        <w:pStyle w:val="normal0"/>
        <w:numPr>
          <w:ilvl w:val="0"/>
          <w:numId w:val="6"/>
        </w:numPr>
        <w:ind w:right="252" w:hanging="360"/>
        <w:rPr>
          <w:sz w:val="24"/>
          <w:szCs w:val="24"/>
        </w:rPr>
      </w:pPr>
      <w:r>
        <w:rPr>
          <w:sz w:val="24"/>
          <w:szCs w:val="24"/>
        </w:rPr>
        <w:t>Tento statut  byl schválen Akademickým senátem fakulty dne ………….</w:t>
      </w:r>
    </w:p>
    <w:p w:rsidR="00E865A0" w:rsidRDefault="00E865A0">
      <w:pPr>
        <w:pStyle w:val="normal0"/>
        <w:numPr>
          <w:ilvl w:val="0"/>
          <w:numId w:val="6"/>
        </w:numPr>
        <w:ind w:right="252" w:hanging="360"/>
        <w:rPr>
          <w:sz w:val="24"/>
          <w:szCs w:val="24"/>
        </w:rPr>
      </w:pPr>
      <w:r>
        <w:rPr>
          <w:sz w:val="24"/>
          <w:szCs w:val="24"/>
        </w:rPr>
        <w:t>Tento statut  nabývá platnosti dnem schválení Akademickým senátem univerzity</w:t>
      </w:r>
      <w:r>
        <w:rPr>
          <w:sz w:val="24"/>
          <w:szCs w:val="24"/>
          <w:vertAlign w:val="superscript"/>
        </w:rPr>
        <w:footnoteReference w:id="2"/>
      </w:r>
      <w:r>
        <w:rPr>
          <w:sz w:val="24"/>
          <w:szCs w:val="24"/>
        </w:rPr>
        <w:t>.</w:t>
      </w:r>
    </w:p>
    <w:p w:rsidR="00E865A0" w:rsidRDefault="00E865A0">
      <w:pPr>
        <w:pStyle w:val="normal0"/>
        <w:numPr>
          <w:ilvl w:val="0"/>
          <w:numId w:val="6"/>
        </w:numPr>
        <w:ind w:right="252" w:hanging="360"/>
        <w:rPr>
          <w:sz w:val="24"/>
          <w:szCs w:val="24"/>
        </w:rPr>
      </w:pPr>
      <w:r>
        <w:rPr>
          <w:sz w:val="24"/>
          <w:szCs w:val="24"/>
        </w:rPr>
        <w:t>Tento  statut  nabývá účinnosti první den kalendářního měsíce následujícího po dni, kdy nabyl platnosti.</w:t>
      </w:r>
    </w:p>
    <w:p w:rsidR="00E865A0" w:rsidRDefault="00E865A0">
      <w:pPr>
        <w:pStyle w:val="normal0"/>
        <w:ind w:right="252"/>
      </w:pPr>
    </w:p>
    <w:p w:rsidR="00E865A0" w:rsidRDefault="00E865A0">
      <w:pPr>
        <w:pStyle w:val="normal0"/>
        <w:spacing w:after="240"/>
      </w:pPr>
    </w:p>
    <w:tbl>
      <w:tblPr>
        <w:tblW w:w="9162" w:type="dxa"/>
        <w:tblInd w:w="-90" w:type="dxa"/>
        <w:tblLayout w:type="fixed"/>
        <w:tblLook w:val="0000"/>
      </w:tblPr>
      <w:tblGrid>
        <w:gridCol w:w="4834"/>
        <w:gridCol w:w="4328"/>
      </w:tblGrid>
      <w:tr w:rsidR="00E865A0" w:rsidTr="004E2A28">
        <w:tc>
          <w:tcPr>
            <w:tcW w:w="4834" w:type="dxa"/>
            <w:shd w:val="clear" w:color="auto" w:fill="FFFFFF"/>
            <w:tcMar>
              <w:top w:w="45" w:type="dxa"/>
              <w:left w:w="45" w:type="dxa"/>
              <w:bottom w:w="45" w:type="dxa"/>
              <w:right w:w="45" w:type="dxa"/>
            </w:tcMar>
          </w:tcPr>
          <w:p w:rsidR="00E865A0" w:rsidRPr="004E2A28" w:rsidRDefault="00E865A0" w:rsidP="004E2A28">
            <w:pPr>
              <w:pStyle w:val="normal0"/>
              <w:spacing w:before="100" w:after="100"/>
              <w:rPr>
                <w:sz w:val="24"/>
                <w:szCs w:val="24"/>
              </w:rPr>
            </w:pPr>
            <w:r w:rsidRPr="004E2A28">
              <w:rPr>
                <w:sz w:val="24"/>
                <w:szCs w:val="24"/>
              </w:rPr>
              <w:t>...................................................</w:t>
            </w:r>
          </w:p>
        </w:tc>
        <w:tc>
          <w:tcPr>
            <w:tcW w:w="4328" w:type="dxa"/>
            <w:shd w:val="clear" w:color="auto" w:fill="FFFFFF"/>
            <w:tcMar>
              <w:top w:w="45" w:type="dxa"/>
              <w:left w:w="45" w:type="dxa"/>
              <w:bottom w:w="45" w:type="dxa"/>
              <w:right w:w="45" w:type="dxa"/>
            </w:tcMar>
          </w:tcPr>
          <w:p w:rsidR="00E865A0" w:rsidRPr="004E2A28" w:rsidRDefault="00E865A0" w:rsidP="004E2A28">
            <w:pPr>
              <w:pStyle w:val="normal0"/>
              <w:spacing w:before="100" w:after="100"/>
              <w:jc w:val="center"/>
              <w:rPr>
                <w:sz w:val="24"/>
                <w:szCs w:val="24"/>
              </w:rPr>
            </w:pPr>
            <w:r w:rsidRPr="004E2A28">
              <w:rPr>
                <w:sz w:val="24"/>
                <w:szCs w:val="24"/>
              </w:rPr>
              <w:t>.............................................</w:t>
            </w:r>
          </w:p>
        </w:tc>
      </w:tr>
      <w:tr w:rsidR="00E865A0" w:rsidTr="004E2A28">
        <w:tc>
          <w:tcPr>
            <w:tcW w:w="4834" w:type="dxa"/>
            <w:shd w:val="clear" w:color="auto" w:fill="FFFFFF"/>
            <w:tcMar>
              <w:top w:w="45" w:type="dxa"/>
              <w:left w:w="45" w:type="dxa"/>
              <w:bottom w:w="45" w:type="dxa"/>
              <w:right w:w="45" w:type="dxa"/>
            </w:tcMar>
          </w:tcPr>
          <w:p w:rsidR="00E865A0" w:rsidRPr="004E2A28" w:rsidRDefault="00E865A0">
            <w:pPr>
              <w:pStyle w:val="normal0"/>
              <w:rPr>
                <w:sz w:val="24"/>
                <w:szCs w:val="24"/>
              </w:rPr>
            </w:pPr>
            <w:r w:rsidRPr="004E2A28">
              <w:rPr>
                <w:sz w:val="24"/>
                <w:szCs w:val="24"/>
              </w:rPr>
              <w:t>PhDr. David Emler, Ph.D.</w:t>
            </w:r>
          </w:p>
          <w:p w:rsidR="00E865A0" w:rsidRPr="004E2A28" w:rsidRDefault="00E865A0" w:rsidP="004E2A28">
            <w:pPr>
              <w:pStyle w:val="normal0"/>
              <w:spacing w:before="100" w:after="100"/>
              <w:rPr>
                <w:sz w:val="24"/>
                <w:szCs w:val="24"/>
              </w:rPr>
            </w:pPr>
            <w:r w:rsidRPr="004E2A28">
              <w:rPr>
                <w:sz w:val="24"/>
                <w:szCs w:val="24"/>
              </w:rPr>
              <w:t>předseda Akademického senátu UK FSV</w:t>
            </w:r>
          </w:p>
        </w:tc>
        <w:tc>
          <w:tcPr>
            <w:tcW w:w="4328" w:type="dxa"/>
            <w:shd w:val="clear" w:color="auto" w:fill="FFFFFF"/>
            <w:tcMar>
              <w:top w:w="45" w:type="dxa"/>
              <w:left w:w="45" w:type="dxa"/>
              <w:bottom w:w="45" w:type="dxa"/>
              <w:right w:w="45" w:type="dxa"/>
            </w:tcMar>
          </w:tcPr>
          <w:p w:rsidR="00E865A0" w:rsidRPr="004E2A28" w:rsidRDefault="00E865A0" w:rsidP="004E2A28">
            <w:pPr>
              <w:pStyle w:val="normal0"/>
              <w:spacing w:before="100" w:after="100"/>
              <w:jc w:val="center"/>
              <w:rPr>
                <w:sz w:val="24"/>
                <w:szCs w:val="24"/>
              </w:rPr>
            </w:pPr>
            <w:r w:rsidRPr="004E2A28">
              <w:rPr>
                <w:sz w:val="24"/>
                <w:szCs w:val="24"/>
              </w:rPr>
              <w:t>PhDr. Jakub Končelík, PhD.</w:t>
            </w:r>
          </w:p>
          <w:p w:rsidR="00E865A0" w:rsidRPr="004E2A28" w:rsidRDefault="00E865A0" w:rsidP="004E2A28">
            <w:pPr>
              <w:pStyle w:val="normal0"/>
              <w:spacing w:before="100" w:after="100"/>
              <w:jc w:val="center"/>
              <w:rPr>
                <w:sz w:val="24"/>
                <w:szCs w:val="24"/>
              </w:rPr>
            </w:pPr>
            <w:r w:rsidRPr="004E2A28">
              <w:rPr>
                <w:sz w:val="24"/>
                <w:szCs w:val="24"/>
              </w:rPr>
              <w:t>Děkan</w:t>
            </w:r>
          </w:p>
        </w:tc>
      </w:tr>
    </w:tbl>
    <w:p w:rsidR="00E865A0" w:rsidRDefault="00E865A0">
      <w:pPr>
        <w:pStyle w:val="normal0"/>
        <w:rPr>
          <w:sz w:val="24"/>
          <w:szCs w:val="24"/>
        </w:rPr>
      </w:pPr>
    </w:p>
    <w:p w:rsidR="00E865A0" w:rsidRDefault="00E865A0">
      <w:pPr>
        <w:pStyle w:val="normal0"/>
        <w:rPr>
          <w:sz w:val="24"/>
          <w:szCs w:val="24"/>
        </w:rPr>
      </w:pPr>
    </w:p>
    <w:p w:rsidR="00E865A0" w:rsidRDefault="00E865A0">
      <w:pPr>
        <w:pStyle w:val="normal0"/>
        <w:rPr>
          <w:sz w:val="24"/>
          <w:szCs w:val="24"/>
        </w:rPr>
      </w:pPr>
    </w:p>
    <w:p w:rsidR="00E865A0" w:rsidRDefault="00E865A0">
      <w:pPr>
        <w:pStyle w:val="normal0"/>
        <w:rPr>
          <w:sz w:val="24"/>
          <w:szCs w:val="24"/>
        </w:rPr>
      </w:pPr>
    </w:p>
    <w:p w:rsidR="00E865A0" w:rsidRDefault="00E865A0">
      <w:pPr>
        <w:pStyle w:val="normal0"/>
        <w:spacing w:after="240"/>
        <w:rPr>
          <w:sz w:val="24"/>
          <w:szCs w:val="24"/>
        </w:rPr>
      </w:pPr>
    </w:p>
    <w:tbl>
      <w:tblPr>
        <w:tblW w:w="9162" w:type="dxa"/>
        <w:tblInd w:w="-90" w:type="dxa"/>
        <w:tblLayout w:type="fixed"/>
        <w:tblLook w:val="0000"/>
      </w:tblPr>
      <w:tblGrid>
        <w:gridCol w:w="5528"/>
        <w:gridCol w:w="3634"/>
      </w:tblGrid>
      <w:tr w:rsidR="00E865A0" w:rsidTr="004E2A28">
        <w:tc>
          <w:tcPr>
            <w:tcW w:w="5528" w:type="dxa"/>
            <w:shd w:val="clear" w:color="auto" w:fill="FFFFFF"/>
            <w:tcMar>
              <w:top w:w="45" w:type="dxa"/>
              <w:left w:w="45" w:type="dxa"/>
              <w:bottom w:w="45" w:type="dxa"/>
              <w:right w:w="45" w:type="dxa"/>
            </w:tcMar>
          </w:tcPr>
          <w:p w:rsidR="00E865A0" w:rsidRPr="004E2A28" w:rsidRDefault="00E865A0" w:rsidP="004E2A28">
            <w:pPr>
              <w:pStyle w:val="normal0"/>
              <w:spacing w:before="100" w:after="100"/>
              <w:jc w:val="center"/>
              <w:rPr>
                <w:sz w:val="24"/>
                <w:szCs w:val="24"/>
              </w:rPr>
            </w:pPr>
            <w:r w:rsidRPr="004E2A28">
              <w:rPr>
                <w:sz w:val="24"/>
                <w:szCs w:val="24"/>
              </w:rPr>
              <w:t>...................................................</w:t>
            </w:r>
          </w:p>
        </w:tc>
        <w:tc>
          <w:tcPr>
            <w:tcW w:w="3634" w:type="dxa"/>
            <w:shd w:val="clear" w:color="auto" w:fill="FFFFFF"/>
            <w:tcMar>
              <w:top w:w="45" w:type="dxa"/>
              <w:left w:w="45" w:type="dxa"/>
              <w:bottom w:w="45" w:type="dxa"/>
              <w:right w:w="45" w:type="dxa"/>
            </w:tcMar>
          </w:tcPr>
          <w:p w:rsidR="00E865A0" w:rsidRPr="004E2A28" w:rsidRDefault="00E865A0" w:rsidP="004E2A28">
            <w:pPr>
              <w:pStyle w:val="normal0"/>
              <w:spacing w:before="100" w:after="100"/>
              <w:jc w:val="center"/>
              <w:rPr>
                <w:sz w:val="24"/>
                <w:szCs w:val="24"/>
              </w:rPr>
            </w:pPr>
          </w:p>
        </w:tc>
      </w:tr>
      <w:tr w:rsidR="00E865A0" w:rsidTr="004E2A28">
        <w:tc>
          <w:tcPr>
            <w:tcW w:w="5528" w:type="dxa"/>
            <w:shd w:val="clear" w:color="auto" w:fill="FFFFFF"/>
            <w:tcMar>
              <w:top w:w="45" w:type="dxa"/>
              <w:left w:w="45" w:type="dxa"/>
              <w:bottom w:w="45" w:type="dxa"/>
              <w:right w:w="45" w:type="dxa"/>
            </w:tcMar>
          </w:tcPr>
          <w:p w:rsidR="00E865A0" w:rsidRPr="004E2A28" w:rsidRDefault="00E865A0" w:rsidP="004E2A28">
            <w:pPr>
              <w:pStyle w:val="normal0"/>
              <w:jc w:val="center"/>
              <w:rPr>
                <w:sz w:val="24"/>
                <w:szCs w:val="24"/>
              </w:rPr>
            </w:pPr>
            <w:r w:rsidRPr="004E2A28">
              <w:rPr>
                <w:sz w:val="24"/>
                <w:szCs w:val="24"/>
              </w:rPr>
              <w:t>PhDr. Tomáš Nigrin, Ph.D.</w:t>
            </w:r>
          </w:p>
          <w:p w:rsidR="00E865A0" w:rsidRPr="004E2A28" w:rsidRDefault="00E865A0" w:rsidP="004E2A28">
            <w:pPr>
              <w:pStyle w:val="normal0"/>
              <w:spacing w:before="100" w:after="100"/>
              <w:jc w:val="center"/>
              <w:rPr>
                <w:sz w:val="24"/>
                <w:szCs w:val="24"/>
              </w:rPr>
            </w:pPr>
            <w:r w:rsidRPr="004E2A28">
              <w:rPr>
                <w:sz w:val="24"/>
                <w:szCs w:val="24"/>
              </w:rPr>
              <w:t>předseda Akademického senátu UK</w:t>
            </w:r>
          </w:p>
        </w:tc>
        <w:tc>
          <w:tcPr>
            <w:tcW w:w="3634" w:type="dxa"/>
            <w:shd w:val="clear" w:color="auto" w:fill="FFFFFF"/>
            <w:tcMar>
              <w:top w:w="45" w:type="dxa"/>
              <w:left w:w="45" w:type="dxa"/>
              <w:bottom w:w="45" w:type="dxa"/>
              <w:right w:w="45" w:type="dxa"/>
            </w:tcMar>
          </w:tcPr>
          <w:p w:rsidR="00E865A0" w:rsidRPr="004E2A28" w:rsidRDefault="00E865A0" w:rsidP="004E2A28">
            <w:pPr>
              <w:pStyle w:val="normal0"/>
              <w:spacing w:before="100" w:after="100"/>
              <w:jc w:val="center"/>
              <w:rPr>
                <w:sz w:val="24"/>
                <w:szCs w:val="24"/>
              </w:rPr>
            </w:pPr>
          </w:p>
        </w:tc>
      </w:tr>
    </w:tbl>
    <w:p w:rsidR="00E865A0" w:rsidRDefault="00E865A0">
      <w:pPr>
        <w:pStyle w:val="normal0"/>
        <w:spacing w:before="100" w:after="100"/>
        <w:ind w:left="360"/>
        <w:rPr>
          <w:sz w:val="24"/>
          <w:szCs w:val="24"/>
        </w:rPr>
      </w:pPr>
    </w:p>
    <w:p w:rsidR="00E865A0" w:rsidRDefault="00E865A0">
      <w:pPr>
        <w:pStyle w:val="normal0"/>
        <w:spacing w:before="100" w:after="100"/>
        <w:ind w:left="360"/>
        <w:rPr>
          <w:sz w:val="24"/>
          <w:szCs w:val="24"/>
        </w:rPr>
      </w:pPr>
    </w:p>
    <w:p w:rsidR="00E865A0" w:rsidRDefault="00E865A0">
      <w:pPr>
        <w:pStyle w:val="normal0"/>
        <w:spacing w:before="100" w:after="100"/>
        <w:ind w:left="360"/>
        <w:rPr>
          <w:sz w:val="24"/>
          <w:szCs w:val="24"/>
        </w:rPr>
      </w:pPr>
    </w:p>
    <w:p w:rsidR="00E865A0" w:rsidRDefault="00E865A0">
      <w:pPr>
        <w:pStyle w:val="normal0"/>
        <w:spacing w:before="100" w:after="100"/>
        <w:ind w:left="360"/>
        <w:rPr>
          <w:sz w:val="24"/>
          <w:szCs w:val="24"/>
        </w:rPr>
      </w:pPr>
    </w:p>
    <w:p w:rsidR="00E865A0" w:rsidRDefault="00E865A0">
      <w:pPr>
        <w:pStyle w:val="normal0"/>
        <w:spacing w:before="100" w:after="100"/>
        <w:ind w:left="360"/>
        <w:rPr>
          <w:sz w:val="24"/>
          <w:szCs w:val="24"/>
        </w:rPr>
      </w:pPr>
    </w:p>
    <w:p w:rsidR="00E865A0" w:rsidRDefault="00E865A0">
      <w:pPr>
        <w:pStyle w:val="normal0"/>
        <w:spacing w:before="100" w:after="100"/>
        <w:ind w:left="360"/>
        <w:rPr>
          <w:sz w:val="24"/>
          <w:szCs w:val="24"/>
        </w:rPr>
      </w:pPr>
    </w:p>
    <w:p w:rsidR="00E865A0" w:rsidRDefault="00E865A0">
      <w:pPr>
        <w:pStyle w:val="normal0"/>
        <w:spacing w:line="288" w:lineRule="auto"/>
        <w:rPr>
          <w:sz w:val="24"/>
          <w:szCs w:val="24"/>
        </w:rPr>
      </w:pPr>
    </w:p>
    <w:p w:rsidR="00E865A0" w:rsidRDefault="00E865A0">
      <w:pPr>
        <w:pStyle w:val="normal0"/>
        <w:spacing w:line="288" w:lineRule="auto"/>
        <w:rPr>
          <w:sz w:val="24"/>
          <w:szCs w:val="24"/>
        </w:rPr>
      </w:pPr>
    </w:p>
    <w:p w:rsidR="00E865A0" w:rsidRDefault="00E865A0">
      <w:pPr>
        <w:pStyle w:val="normal0"/>
        <w:spacing w:line="288" w:lineRule="auto"/>
        <w:rPr>
          <w:sz w:val="24"/>
          <w:szCs w:val="24"/>
        </w:rPr>
      </w:pPr>
    </w:p>
    <w:p w:rsidR="00E865A0" w:rsidRDefault="00E865A0">
      <w:pPr>
        <w:pStyle w:val="normal0"/>
        <w:spacing w:line="288" w:lineRule="auto"/>
        <w:rPr>
          <w:sz w:val="24"/>
          <w:szCs w:val="24"/>
        </w:rPr>
      </w:pPr>
    </w:p>
    <w:p w:rsidR="00E865A0" w:rsidRDefault="00E865A0">
      <w:pPr>
        <w:pStyle w:val="normal0"/>
        <w:spacing w:line="288" w:lineRule="auto"/>
        <w:rPr>
          <w:sz w:val="24"/>
          <w:szCs w:val="24"/>
        </w:rPr>
      </w:pPr>
    </w:p>
    <w:p w:rsidR="00E865A0" w:rsidRDefault="00E865A0">
      <w:pPr>
        <w:pStyle w:val="normal0"/>
        <w:spacing w:line="288" w:lineRule="auto"/>
        <w:rPr>
          <w:sz w:val="24"/>
          <w:szCs w:val="24"/>
        </w:rPr>
      </w:pPr>
    </w:p>
    <w:p w:rsidR="00E865A0" w:rsidRDefault="00E865A0">
      <w:pPr>
        <w:pStyle w:val="normal0"/>
        <w:spacing w:line="288" w:lineRule="auto"/>
        <w:rPr>
          <w:sz w:val="24"/>
          <w:szCs w:val="24"/>
        </w:rPr>
      </w:pPr>
    </w:p>
    <w:p w:rsidR="00E865A0" w:rsidRDefault="00E865A0">
      <w:pPr>
        <w:pStyle w:val="normal0"/>
        <w:spacing w:line="288" w:lineRule="auto"/>
        <w:rPr>
          <w:sz w:val="24"/>
          <w:szCs w:val="24"/>
        </w:rPr>
      </w:pPr>
    </w:p>
    <w:p w:rsidR="00E865A0" w:rsidRDefault="00E865A0">
      <w:pPr>
        <w:pStyle w:val="normal0"/>
        <w:spacing w:line="288" w:lineRule="auto"/>
        <w:rPr>
          <w:sz w:val="24"/>
          <w:szCs w:val="24"/>
        </w:rPr>
      </w:pPr>
    </w:p>
    <w:p w:rsidR="00E865A0" w:rsidRDefault="00E865A0">
      <w:pPr>
        <w:pStyle w:val="normal0"/>
        <w:spacing w:line="288" w:lineRule="auto"/>
        <w:rPr>
          <w:sz w:val="24"/>
          <w:szCs w:val="24"/>
        </w:rPr>
      </w:pPr>
    </w:p>
    <w:p w:rsidR="00E865A0" w:rsidRDefault="00E865A0">
      <w:pPr>
        <w:pStyle w:val="normal0"/>
        <w:spacing w:line="288" w:lineRule="auto"/>
        <w:rPr>
          <w:sz w:val="24"/>
          <w:szCs w:val="24"/>
        </w:rPr>
      </w:pPr>
    </w:p>
    <w:p w:rsidR="00E865A0" w:rsidRDefault="00E865A0">
      <w:pPr>
        <w:pStyle w:val="normal0"/>
        <w:spacing w:line="288" w:lineRule="auto"/>
        <w:rPr>
          <w:sz w:val="24"/>
          <w:szCs w:val="24"/>
        </w:rPr>
      </w:pPr>
    </w:p>
    <w:p w:rsidR="00E865A0" w:rsidRDefault="00E865A0">
      <w:pPr>
        <w:pStyle w:val="normal0"/>
        <w:spacing w:line="288" w:lineRule="auto"/>
        <w:rPr>
          <w:sz w:val="24"/>
          <w:szCs w:val="24"/>
        </w:rPr>
      </w:pPr>
    </w:p>
    <w:p w:rsidR="00E865A0" w:rsidRDefault="00E865A0">
      <w:pPr>
        <w:pStyle w:val="normal0"/>
        <w:spacing w:line="288" w:lineRule="auto"/>
        <w:rPr>
          <w:sz w:val="24"/>
          <w:szCs w:val="24"/>
        </w:rPr>
      </w:pPr>
    </w:p>
    <w:p w:rsidR="00E865A0" w:rsidRDefault="00E865A0">
      <w:pPr>
        <w:pStyle w:val="normal0"/>
        <w:spacing w:line="288" w:lineRule="auto"/>
        <w:rPr>
          <w:sz w:val="24"/>
          <w:szCs w:val="24"/>
        </w:rPr>
      </w:pPr>
    </w:p>
    <w:p w:rsidR="00E865A0" w:rsidRDefault="00E865A0">
      <w:pPr>
        <w:pStyle w:val="normal0"/>
      </w:pPr>
      <w:r>
        <w:br w:type="page"/>
      </w:r>
    </w:p>
    <w:p w:rsidR="00E865A0" w:rsidRDefault="00E865A0">
      <w:pPr>
        <w:pStyle w:val="normal0"/>
        <w:spacing w:line="288" w:lineRule="auto"/>
        <w:jc w:val="right"/>
        <w:rPr>
          <w:sz w:val="24"/>
          <w:szCs w:val="24"/>
        </w:rPr>
      </w:pPr>
      <w:r>
        <w:rPr>
          <w:sz w:val="24"/>
          <w:szCs w:val="24"/>
        </w:rPr>
        <w:t>Příloha č. 1 – Organizační řád Fakulty sociálních věd</w:t>
      </w:r>
    </w:p>
    <w:p w:rsidR="00E865A0" w:rsidRDefault="00E865A0">
      <w:pPr>
        <w:pStyle w:val="normal0"/>
        <w:spacing w:line="288" w:lineRule="auto"/>
        <w:rPr>
          <w:sz w:val="24"/>
          <w:szCs w:val="24"/>
        </w:rPr>
      </w:pPr>
    </w:p>
    <w:p w:rsidR="00E865A0" w:rsidRDefault="00E865A0">
      <w:pPr>
        <w:pStyle w:val="normal0"/>
        <w:spacing w:line="288" w:lineRule="auto"/>
        <w:jc w:val="center"/>
        <w:rPr>
          <w:sz w:val="24"/>
          <w:szCs w:val="24"/>
        </w:rPr>
      </w:pPr>
      <w:r>
        <w:rPr>
          <w:sz w:val="24"/>
          <w:szCs w:val="24"/>
        </w:rPr>
        <w:t>Čl. 1</w:t>
      </w:r>
    </w:p>
    <w:p w:rsidR="00E865A0" w:rsidRDefault="00E865A0">
      <w:pPr>
        <w:pStyle w:val="normal0"/>
        <w:spacing w:line="288" w:lineRule="auto"/>
        <w:jc w:val="center"/>
        <w:rPr>
          <w:sz w:val="24"/>
          <w:szCs w:val="24"/>
        </w:rPr>
      </w:pPr>
      <w:r>
        <w:rPr>
          <w:sz w:val="24"/>
          <w:szCs w:val="24"/>
        </w:rPr>
        <w:t>Instituty</w:t>
      </w:r>
    </w:p>
    <w:p w:rsidR="00E865A0" w:rsidRDefault="00E865A0">
      <w:pPr>
        <w:pStyle w:val="normal0"/>
        <w:spacing w:line="288" w:lineRule="auto"/>
        <w:rPr>
          <w:sz w:val="24"/>
          <w:szCs w:val="24"/>
        </w:rPr>
      </w:pPr>
    </w:p>
    <w:p w:rsidR="00E865A0" w:rsidRDefault="00E865A0">
      <w:pPr>
        <w:pStyle w:val="normal0"/>
        <w:spacing w:line="288" w:lineRule="auto"/>
        <w:rPr>
          <w:sz w:val="24"/>
          <w:szCs w:val="24"/>
        </w:rPr>
      </w:pPr>
      <w:r>
        <w:rPr>
          <w:sz w:val="24"/>
          <w:szCs w:val="24"/>
        </w:rPr>
        <w:t>Základními součástmi fakulty jsou instituty (čl. 3 odst. 1 Statutu fakulty), a to:</w:t>
      </w:r>
    </w:p>
    <w:p w:rsidR="00E865A0" w:rsidRDefault="00E865A0">
      <w:pPr>
        <w:pStyle w:val="normal0"/>
        <w:spacing w:line="288" w:lineRule="auto"/>
        <w:ind w:left="567"/>
        <w:rPr>
          <w:sz w:val="24"/>
          <w:szCs w:val="24"/>
        </w:rPr>
      </w:pPr>
      <w:r>
        <w:rPr>
          <w:sz w:val="24"/>
          <w:szCs w:val="24"/>
        </w:rPr>
        <w:t xml:space="preserve"> Institut ekonomických studií</w:t>
      </w:r>
    </w:p>
    <w:p w:rsidR="00E865A0" w:rsidRDefault="00E865A0">
      <w:pPr>
        <w:pStyle w:val="normal0"/>
        <w:spacing w:line="288" w:lineRule="auto"/>
        <w:ind w:left="567"/>
        <w:rPr>
          <w:sz w:val="24"/>
          <w:szCs w:val="24"/>
        </w:rPr>
      </w:pPr>
      <w:r>
        <w:rPr>
          <w:sz w:val="24"/>
          <w:szCs w:val="24"/>
        </w:rPr>
        <w:t xml:space="preserve"> Institut komunikačních studií a žurnalistiky</w:t>
      </w:r>
    </w:p>
    <w:p w:rsidR="00E865A0" w:rsidRDefault="00E865A0">
      <w:pPr>
        <w:pStyle w:val="normal0"/>
        <w:spacing w:line="288" w:lineRule="auto"/>
        <w:ind w:left="567"/>
        <w:rPr>
          <w:sz w:val="24"/>
          <w:szCs w:val="24"/>
        </w:rPr>
      </w:pPr>
      <w:r>
        <w:rPr>
          <w:sz w:val="24"/>
          <w:szCs w:val="24"/>
        </w:rPr>
        <w:t xml:space="preserve"> Institut mezinárodních studií</w:t>
      </w:r>
    </w:p>
    <w:p w:rsidR="00E865A0" w:rsidRDefault="00E865A0">
      <w:pPr>
        <w:pStyle w:val="normal0"/>
        <w:spacing w:line="288" w:lineRule="auto"/>
        <w:ind w:left="567"/>
        <w:rPr>
          <w:sz w:val="24"/>
          <w:szCs w:val="24"/>
        </w:rPr>
      </w:pPr>
      <w:r>
        <w:rPr>
          <w:sz w:val="24"/>
          <w:szCs w:val="24"/>
        </w:rPr>
        <w:t xml:space="preserve"> Institut politologických studií</w:t>
      </w:r>
    </w:p>
    <w:p w:rsidR="00E865A0" w:rsidRDefault="00E865A0">
      <w:pPr>
        <w:pStyle w:val="normal0"/>
        <w:spacing w:line="288" w:lineRule="auto"/>
        <w:ind w:left="567"/>
        <w:rPr>
          <w:sz w:val="24"/>
          <w:szCs w:val="24"/>
        </w:rPr>
      </w:pPr>
      <w:r>
        <w:rPr>
          <w:sz w:val="24"/>
          <w:szCs w:val="24"/>
        </w:rPr>
        <w:t xml:space="preserve"> Institut sociologických studií</w:t>
      </w:r>
    </w:p>
    <w:p w:rsidR="00E865A0" w:rsidRDefault="00E865A0">
      <w:pPr>
        <w:pStyle w:val="normal0"/>
        <w:spacing w:line="288" w:lineRule="auto"/>
        <w:rPr>
          <w:sz w:val="24"/>
          <w:szCs w:val="24"/>
        </w:rPr>
      </w:pPr>
    </w:p>
    <w:p w:rsidR="00E865A0" w:rsidRDefault="00E865A0">
      <w:pPr>
        <w:pStyle w:val="normal0"/>
        <w:spacing w:line="288" w:lineRule="auto"/>
        <w:rPr>
          <w:sz w:val="24"/>
          <w:szCs w:val="24"/>
        </w:rPr>
      </w:pPr>
      <w:r>
        <w:rPr>
          <w:sz w:val="24"/>
          <w:szCs w:val="24"/>
        </w:rPr>
        <w:t>Činnost institutu se řídí jeho organizačním řádem, který na návrh ředitele vydává děkan.</w:t>
      </w:r>
    </w:p>
    <w:p w:rsidR="00E865A0" w:rsidRDefault="00E865A0">
      <w:pPr>
        <w:pStyle w:val="normal0"/>
        <w:spacing w:line="288" w:lineRule="auto"/>
        <w:rPr>
          <w:sz w:val="24"/>
          <w:szCs w:val="24"/>
        </w:rPr>
      </w:pPr>
    </w:p>
    <w:p w:rsidR="00E865A0" w:rsidRDefault="00E865A0">
      <w:pPr>
        <w:pStyle w:val="normal0"/>
        <w:spacing w:line="288" w:lineRule="auto"/>
        <w:jc w:val="center"/>
        <w:rPr>
          <w:sz w:val="24"/>
          <w:szCs w:val="24"/>
        </w:rPr>
      </w:pPr>
      <w:r>
        <w:rPr>
          <w:sz w:val="24"/>
          <w:szCs w:val="24"/>
        </w:rPr>
        <w:t>Čl. 2</w:t>
      </w:r>
    </w:p>
    <w:p w:rsidR="00E865A0" w:rsidRDefault="00E865A0">
      <w:pPr>
        <w:pStyle w:val="normal0"/>
        <w:spacing w:line="288" w:lineRule="auto"/>
        <w:jc w:val="center"/>
        <w:rPr>
          <w:sz w:val="24"/>
          <w:szCs w:val="24"/>
        </w:rPr>
      </w:pPr>
      <w:r>
        <w:rPr>
          <w:sz w:val="24"/>
          <w:szCs w:val="24"/>
        </w:rPr>
        <w:t>Další součásti fakulty</w:t>
      </w:r>
    </w:p>
    <w:p w:rsidR="00E865A0" w:rsidRDefault="00E865A0">
      <w:pPr>
        <w:pStyle w:val="normal0"/>
        <w:spacing w:line="288" w:lineRule="auto"/>
        <w:rPr>
          <w:sz w:val="24"/>
          <w:szCs w:val="24"/>
        </w:rPr>
      </w:pPr>
    </w:p>
    <w:p w:rsidR="00E865A0" w:rsidRDefault="00E865A0">
      <w:pPr>
        <w:pStyle w:val="normal0"/>
        <w:spacing w:line="288" w:lineRule="auto"/>
        <w:rPr>
          <w:sz w:val="24"/>
          <w:szCs w:val="24"/>
        </w:rPr>
      </w:pPr>
      <w:r>
        <w:rPr>
          <w:sz w:val="24"/>
          <w:szCs w:val="24"/>
        </w:rPr>
        <w:t>Dalšími součástmi fakulty jsou centra (čl.3 odst.3 Statutu fakulty). Seznam center je obsažen v opatření děkana, ke kterému se vyjadřuje senát.  Činnost center  se řídí jejich organizačními řády, které na návrh vedoucího centra  vydává děkan.</w:t>
      </w:r>
    </w:p>
    <w:p w:rsidR="00E865A0" w:rsidRDefault="00E865A0">
      <w:pPr>
        <w:pStyle w:val="normal0"/>
        <w:spacing w:line="288" w:lineRule="auto"/>
        <w:rPr>
          <w:sz w:val="24"/>
          <w:szCs w:val="24"/>
        </w:rPr>
      </w:pPr>
    </w:p>
    <w:p w:rsidR="00E865A0" w:rsidRDefault="00E865A0">
      <w:pPr>
        <w:pStyle w:val="normal0"/>
      </w:pPr>
      <w:r>
        <w:br w:type="page"/>
      </w:r>
    </w:p>
    <w:p w:rsidR="00E865A0" w:rsidRDefault="00E865A0">
      <w:pPr>
        <w:pStyle w:val="normal0"/>
        <w:spacing w:line="288" w:lineRule="auto"/>
        <w:ind w:left="567"/>
        <w:jc w:val="right"/>
        <w:rPr>
          <w:sz w:val="24"/>
          <w:szCs w:val="24"/>
        </w:rPr>
      </w:pPr>
      <w:r>
        <w:rPr>
          <w:sz w:val="24"/>
          <w:szCs w:val="24"/>
        </w:rPr>
        <w:t>Příloha  č. 2 – Sponze Fakulty Sociálních věd</w:t>
      </w:r>
    </w:p>
    <w:p w:rsidR="00E865A0" w:rsidRDefault="00E865A0">
      <w:pPr>
        <w:pStyle w:val="normal0"/>
        <w:spacing w:line="288" w:lineRule="auto"/>
        <w:jc w:val="both"/>
        <w:rPr>
          <w:sz w:val="24"/>
          <w:szCs w:val="24"/>
        </w:rPr>
      </w:pPr>
    </w:p>
    <w:p w:rsidR="00E865A0" w:rsidRDefault="00E865A0">
      <w:pPr>
        <w:pStyle w:val="normal0"/>
        <w:spacing w:line="288" w:lineRule="auto"/>
        <w:jc w:val="center"/>
        <w:rPr>
          <w:sz w:val="24"/>
          <w:szCs w:val="24"/>
        </w:rPr>
      </w:pPr>
    </w:p>
    <w:p w:rsidR="00E865A0" w:rsidRDefault="00E865A0">
      <w:pPr>
        <w:pStyle w:val="normal0"/>
        <w:spacing w:line="288" w:lineRule="auto"/>
        <w:jc w:val="center"/>
        <w:rPr>
          <w:sz w:val="24"/>
          <w:szCs w:val="24"/>
        </w:rPr>
      </w:pPr>
      <w:r>
        <w:rPr>
          <w:sz w:val="24"/>
          <w:szCs w:val="24"/>
        </w:rPr>
        <w:t>MAGISTERSKÁ SPONZE</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r>
        <w:rPr>
          <w:sz w:val="24"/>
          <w:szCs w:val="24"/>
        </w:rPr>
        <w:t>Scholares clarissimi, examinibus, quae ad eorum, qui magistri nomen ac honores  consequi student, doctrinam explorandam lege constituta sunt, cum laude superatis, nos adistis desiderantes,  ut vos eo honore in hoc sollemni consessu ornaremus.</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r>
        <w:rPr>
          <w:sz w:val="24"/>
          <w:szCs w:val="24"/>
        </w:rPr>
        <w:t>Prius autem fides est danda vos tales semper futuros, quales vos esse iubebit  dignitas, quam obtinueritis, et nos vos fore speramus.</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r>
        <w:rPr>
          <w:sz w:val="24"/>
          <w:szCs w:val="24"/>
        </w:rPr>
        <w:t>SPONDEBITIS IGITUR:</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r>
        <w:rPr>
          <w:sz w:val="24"/>
          <w:szCs w:val="24"/>
        </w:rPr>
        <w:t>PRIMUM vos huius Universitatis, in qua magistri gradum acsenderitis, piam  perpetuo memoriam habituros eiusque res ac rationes, quoad poteritis, adiuturos;</w:t>
      </w:r>
    </w:p>
    <w:p w:rsidR="00E865A0" w:rsidRDefault="00E865A0">
      <w:pPr>
        <w:pStyle w:val="normal0"/>
        <w:spacing w:line="288" w:lineRule="auto"/>
        <w:jc w:val="both"/>
        <w:rPr>
          <w:sz w:val="24"/>
          <w:szCs w:val="24"/>
        </w:rPr>
      </w:pPr>
      <w:r>
        <w:rPr>
          <w:sz w:val="24"/>
          <w:szCs w:val="24"/>
        </w:rPr>
        <w:t>DEIN honorem eum, quem in vos collaturus sum, integrum incolumemque servaturos;</w:t>
      </w:r>
    </w:p>
    <w:p w:rsidR="00E865A0" w:rsidRDefault="00E865A0">
      <w:pPr>
        <w:pStyle w:val="normal0"/>
        <w:spacing w:line="288" w:lineRule="auto"/>
        <w:jc w:val="both"/>
        <w:rPr>
          <w:sz w:val="24"/>
          <w:szCs w:val="24"/>
        </w:rPr>
      </w:pPr>
      <w:r>
        <w:rPr>
          <w:sz w:val="24"/>
          <w:szCs w:val="24"/>
        </w:rPr>
        <w:t>POSTREMO studia humanitatis impigro labore culturos et provecturos non sordidi  lucri causa nec ad vanam captandam gloriam, sed ut veritas propagetur et lux eius, qua salus humani  generis continetur, clarius effulgeat.</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r>
        <w:rPr>
          <w:sz w:val="24"/>
          <w:szCs w:val="24"/>
        </w:rPr>
        <w:t>HAEC VOS EX ANIMI VESTRI SENTENTIA SPONDEBITIS AC POLLICEBIMINI?</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r>
        <w:rPr>
          <w:sz w:val="24"/>
          <w:szCs w:val="24"/>
        </w:rPr>
        <w:t>SPONDEO AC POLLICEOR</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r>
        <w:rPr>
          <w:sz w:val="24"/>
          <w:szCs w:val="24"/>
        </w:rPr>
        <w:t>ITAQUE IAM NIHIL IMPEDIT, QUOMINUS HONORES, QUOS OBTINERE CUPITIS, VOBIS IMPERTIAMUS. ERGO EGO PROMOTOR, RITE CONSTITUTUS VOS EX DECRETO ORDINIS MEI MAGISTROS CREO,  CREATOS RENUNTIO OMNIAQUE MAGISTRI IURA AC PRIVILEGIA IN VOS CONFERO. IN CUIUS REI FIDEM HAEC DIPLOMATA  UNIVERSITATIS CAROLINAE SIGILLO FIRMATA VOBIS IN MANUS TRADO.</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p>
    <w:p w:rsidR="00E865A0" w:rsidRDefault="00E865A0">
      <w:pPr>
        <w:pStyle w:val="normal0"/>
        <w:spacing w:line="288" w:lineRule="auto"/>
        <w:jc w:val="center"/>
        <w:rPr>
          <w:sz w:val="24"/>
          <w:szCs w:val="24"/>
        </w:rPr>
      </w:pPr>
      <w:r>
        <w:rPr>
          <w:sz w:val="24"/>
          <w:szCs w:val="24"/>
        </w:rPr>
        <w:t>BAKALÁŘSKÁ SPONZE</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r>
        <w:rPr>
          <w:sz w:val="24"/>
          <w:szCs w:val="24"/>
        </w:rPr>
        <w:t>Scholares clarissimi, examinibus, quae ad eorum, qui baccalarii nomen ac honores  consequi student, doctrinam explorandam lege constituta sunt, cum laude superatis, nos adistis  desiderantes, ut vos eo honore in hoc sollemni consessu ornaremus.</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r>
        <w:rPr>
          <w:sz w:val="24"/>
          <w:szCs w:val="24"/>
        </w:rPr>
        <w:t>Prius autem fides est danda vos tales semper futuros, quales vos esse iubet  universitas, cuius membris hac dignitate adepta adnumerandi estis, et nos vos fore speramus.</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r>
        <w:rPr>
          <w:sz w:val="24"/>
          <w:szCs w:val="24"/>
        </w:rPr>
        <w:t>SPONDEBITIS IGITUR:</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r>
        <w:rPr>
          <w:sz w:val="24"/>
          <w:szCs w:val="24"/>
        </w:rPr>
        <w:t>PRIMUM vos huius Universitatis, in qua baccalarii gradum acsenderitis, piam  perpetuo memoriam habituros eiusque res ac rationes, quoad poteritis, adiuturos;</w:t>
      </w:r>
    </w:p>
    <w:p w:rsidR="00E865A0" w:rsidRDefault="00E865A0">
      <w:pPr>
        <w:pStyle w:val="normal0"/>
        <w:spacing w:line="288" w:lineRule="auto"/>
        <w:jc w:val="both"/>
        <w:rPr>
          <w:sz w:val="24"/>
          <w:szCs w:val="24"/>
        </w:rPr>
      </w:pPr>
      <w:r>
        <w:rPr>
          <w:sz w:val="24"/>
          <w:szCs w:val="24"/>
        </w:rPr>
        <w:t>DEIN honorem eum, quem in vos collaturus sum, integrum incolumemque servaturos;</w:t>
      </w:r>
    </w:p>
    <w:p w:rsidR="00E865A0" w:rsidRDefault="00E865A0">
      <w:pPr>
        <w:pStyle w:val="normal0"/>
        <w:spacing w:line="288" w:lineRule="auto"/>
        <w:jc w:val="both"/>
        <w:rPr>
          <w:sz w:val="24"/>
          <w:szCs w:val="24"/>
        </w:rPr>
      </w:pPr>
      <w:r>
        <w:rPr>
          <w:sz w:val="24"/>
          <w:szCs w:val="24"/>
        </w:rPr>
        <w:t>POSTREMO prudentiam eruditionemque vestram, a facultate praeceptam, facultatis  univrsitatisque iussa sequentes humani generis usui tantum atque hominum bono adhibituros.</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r>
        <w:rPr>
          <w:sz w:val="24"/>
          <w:szCs w:val="24"/>
        </w:rPr>
        <w:t>HAEC VOS EX ANIMI VESTRI SENTENTIA SPONDEBITIS AC POLLICEBIMINI?</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r>
        <w:rPr>
          <w:sz w:val="24"/>
          <w:szCs w:val="24"/>
        </w:rPr>
        <w:t>SPONDEO AC POLLICEOR</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r>
        <w:rPr>
          <w:sz w:val="24"/>
          <w:szCs w:val="24"/>
        </w:rPr>
        <w:t>ITAQUE IAM NIHIL IMPEDIT, QUOMINUS HONORES, QUOS OBTINERE CUPITIS, VOBIS IMPERTIAMUS. ERGO EGO PROMOTOR, RITE CONSTITUTUS VOS EX DECRETO ORDINIS MEI BACCALARIOS CREO, CREATOS RENUNTIO OMNIAQUE BACALARII IURA AC PRIVILEGIA IN VOS CONFERO. IN CUIUS REI FIDEM HAEC DIPLOMATA UNIVERSITATIS CAROLINAE SIGILLO FIRMATA VOBIS IN MANUS TRADO</w:t>
      </w:r>
      <w:r>
        <w:t>.</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p>
    <w:p w:rsidR="00E865A0" w:rsidRDefault="00E865A0">
      <w:pPr>
        <w:pStyle w:val="normal0"/>
        <w:spacing w:line="288" w:lineRule="auto"/>
        <w:jc w:val="center"/>
        <w:rPr>
          <w:sz w:val="24"/>
          <w:szCs w:val="24"/>
        </w:rPr>
      </w:pPr>
      <w:r>
        <w:rPr>
          <w:sz w:val="24"/>
          <w:szCs w:val="24"/>
        </w:rPr>
        <w:t>DOKTORSKÁ SPONZE</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r>
        <w:rPr>
          <w:sz w:val="24"/>
          <w:szCs w:val="24"/>
        </w:rPr>
        <w:t>Promotor:</w:t>
      </w:r>
    </w:p>
    <w:p w:rsidR="00E865A0" w:rsidRDefault="00E865A0">
      <w:pPr>
        <w:pStyle w:val="normal0"/>
        <w:spacing w:line="288" w:lineRule="auto"/>
        <w:jc w:val="both"/>
        <w:rPr>
          <w:sz w:val="24"/>
          <w:szCs w:val="24"/>
        </w:rPr>
      </w:pPr>
      <w:r>
        <w:rPr>
          <w:sz w:val="24"/>
          <w:szCs w:val="24"/>
        </w:rPr>
        <w:t>Examinibus, Doctorandi clarissimi, quae ad eorum, qui doctoris nomen et honores  consequi student, doctrinam explorandam lege constituta sunt, cum laude superatis, nos adistis desiderantes,  ut vos eo honore in hoc solemni consessu ornaremus.</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r>
        <w:rPr>
          <w:sz w:val="24"/>
          <w:szCs w:val="24"/>
        </w:rPr>
        <w:t>Prius autem fides est danda, vos tales semper futuros, quales vos esse iubebit  dignitas, quam obtinueritis, et nos vos fore speramus.</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r>
        <w:rPr>
          <w:sz w:val="24"/>
          <w:szCs w:val="24"/>
        </w:rPr>
        <w:t>/promotor vstane/</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r>
        <w:rPr>
          <w:sz w:val="24"/>
          <w:szCs w:val="24"/>
        </w:rPr>
        <w:t>SPONDEBITIS IGITUR:</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r>
        <w:rPr>
          <w:sz w:val="24"/>
          <w:szCs w:val="24"/>
        </w:rPr>
        <w:t>PRIMUM vos huius Universitatis, in qua doctoris gradum ascenderitis, piam  perpetuo memoriam habituros eiusque res ac rationes, quoad poteritis, adiuturos;</w:t>
      </w:r>
    </w:p>
    <w:p w:rsidR="00E865A0" w:rsidRDefault="00E865A0">
      <w:pPr>
        <w:pStyle w:val="normal0"/>
        <w:spacing w:line="288" w:lineRule="auto"/>
        <w:jc w:val="both"/>
        <w:rPr>
          <w:sz w:val="24"/>
          <w:szCs w:val="24"/>
        </w:rPr>
      </w:pPr>
      <w:r>
        <w:rPr>
          <w:sz w:val="24"/>
          <w:szCs w:val="24"/>
        </w:rPr>
        <w:t>DEIN honorem eum, quem in vos collaturus sum, integrum incolumemque servaturos;</w:t>
      </w:r>
    </w:p>
    <w:p w:rsidR="00E865A0" w:rsidRDefault="00E865A0">
      <w:pPr>
        <w:pStyle w:val="normal0"/>
        <w:spacing w:line="288" w:lineRule="auto"/>
        <w:jc w:val="both"/>
        <w:rPr>
          <w:sz w:val="24"/>
          <w:szCs w:val="24"/>
        </w:rPr>
      </w:pPr>
      <w:r>
        <w:rPr>
          <w:sz w:val="24"/>
          <w:szCs w:val="24"/>
        </w:rPr>
        <w:t>POSTREMO studia humanitatis, theologiae que studia impigro labore culturos  et provecturos non ad vanam captandam gloriam, sed ut veritas propagetur et lux eius, qua salus humani  generis continetur, clarius effulgeat:</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r>
        <w:rPr>
          <w:sz w:val="24"/>
          <w:szCs w:val="24"/>
        </w:rPr>
        <w:t>HAEC VOS EX ANIMI VESTRI SENTENTIA SPONDEBITIS AC POLLICEBIMINI?</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r>
        <w:rPr>
          <w:sz w:val="24"/>
          <w:szCs w:val="24"/>
        </w:rPr>
        <w:t>/doktorandi jednotlivě přísahají na žezlo/</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r>
        <w:rPr>
          <w:sz w:val="24"/>
          <w:szCs w:val="24"/>
        </w:rPr>
        <w:t>Doktorandi:</w:t>
      </w:r>
    </w:p>
    <w:p w:rsidR="00E865A0" w:rsidRDefault="00E865A0">
      <w:pPr>
        <w:pStyle w:val="normal0"/>
        <w:spacing w:line="288" w:lineRule="auto"/>
        <w:jc w:val="both"/>
        <w:rPr>
          <w:sz w:val="24"/>
          <w:szCs w:val="24"/>
        </w:rPr>
      </w:pPr>
      <w:r>
        <w:rPr>
          <w:sz w:val="24"/>
          <w:szCs w:val="24"/>
        </w:rPr>
        <w:t>SPONDEO AC POLLICEOR</w:t>
      </w:r>
    </w:p>
    <w:p w:rsidR="00E865A0" w:rsidRDefault="00E865A0">
      <w:pPr>
        <w:pStyle w:val="normal0"/>
        <w:spacing w:line="288" w:lineRule="auto"/>
        <w:jc w:val="both"/>
        <w:rPr>
          <w:sz w:val="24"/>
          <w:szCs w:val="24"/>
        </w:rPr>
      </w:pPr>
    </w:p>
    <w:p w:rsidR="00E865A0" w:rsidRDefault="00E865A0">
      <w:pPr>
        <w:pStyle w:val="normal0"/>
        <w:spacing w:line="288" w:lineRule="auto"/>
        <w:jc w:val="both"/>
        <w:rPr>
          <w:sz w:val="24"/>
          <w:szCs w:val="24"/>
        </w:rPr>
      </w:pPr>
      <w:r>
        <w:rPr>
          <w:sz w:val="24"/>
          <w:szCs w:val="24"/>
        </w:rPr>
        <w:t>Promotor:</w:t>
      </w:r>
    </w:p>
    <w:p w:rsidR="00E865A0" w:rsidRDefault="00E865A0">
      <w:pPr>
        <w:pStyle w:val="normal0"/>
        <w:spacing w:line="288" w:lineRule="auto"/>
        <w:jc w:val="both"/>
        <w:rPr>
          <w:sz w:val="24"/>
          <w:szCs w:val="24"/>
        </w:rPr>
      </w:pPr>
      <w:r>
        <w:rPr>
          <w:sz w:val="24"/>
          <w:szCs w:val="24"/>
        </w:rPr>
        <w:t xml:space="preserve">ITAQUE IAM NIHIL IMPEDIT, QUOMINUS HONORES, QUOS OBTINERE CUPITIS, VOBIS IMPERTIAMUS. ERGO EGO PROMOTOR, RITE CONSTITUTUS VOS EX DECRETO ORDINIS MEI DOCTORES CREO,  CREATOS RENUNTIO OMNIAQUE DOCTORIS IURA AC PRIVILEGIA IN VOS CONFERO. IN CUIUS REI FIDEM HAEC DIPLOMATA  UNIVERSITATIS CAROLINAE SIGILLO FIRMATA VOBIS IN MANUS TRADO. </w:t>
      </w:r>
    </w:p>
    <w:p w:rsidR="00E865A0" w:rsidRDefault="00E865A0">
      <w:pPr>
        <w:pStyle w:val="normal0"/>
        <w:spacing w:line="288" w:lineRule="auto"/>
        <w:rPr>
          <w:sz w:val="24"/>
          <w:szCs w:val="24"/>
        </w:rPr>
      </w:pPr>
    </w:p>
    <w:p w:rsidR="00E865A0" w:rsidRDefault="00E865A0">
      <w:pPr>
        <w:pStyle w:val="normal0"/>
        <w:spacing w:line="288" w:lineRule="auto"/>
        <w:jc w:val="both"/>
        <w:rPr>
          <w:sz w:val="24"/>
          <w:szCs w:val="24"/>
        </w:rPr>
      </w:pPr>
    </w:p>
    <w:p w:rsidR="00E865A0" w:rsidRDefault="00E865A0">
      <w:pPr>
        <w:pStyle w:val="normal0"/>
        <w:spacing w:line="288" w:lineRule="auto"/>
        <w:jc w:val="center"/>
        <w:rPr>
          <w:sz w:val="24"/>
          <w:szCs w:val="24"/>
        </w:rPr>
      </w:pPr>
    </w:p>
    <w:sectPr w:rsidR="00E865A0" w:rsidSect="003139B4">
      <w:headerReference w:type="default" r:id="rId7"/>
      <w:footerReference w:type="default" r:id="rId8"/>
      <w:pgSz w:w="11907" w:h="16840"/>
      <w:pgMar w:top="1418" w:right="1418" w:bottom="1701" w:left="1418" w:header="0"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5A0" w:rsidRDefault="00E865A0" w:rsidP="003139B4">
      <w:r>
        <w:separator/>
      </w:r>
    </w:p>
  </w:endnote>
  <w:endnote w:type="continuationSeparator" w:id="0">
    <w:p w:rsidR="00E865A0" w:rsidRDefault="00E865A0" w:rsidP="00313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A0" w:rsidRDefault="00E865A0">
    <w:pPr>
      <w:pStyle w:val="normal0"/>
      <w:tabs>
        <w:tab w:val="center" w:pos="4153"/>
        <w:tab w:val="right" w:pos="8306"/>
      </w:tabs>
      <w:jc w:val="center"/>
    </w:pPr>
    <w:fldSimple w:instr="PAGE">
      <w:r>
        <w:rPr>
          <w:noProof/>
        </w:rPr>
        <w:t>2</w:t>
      </w:r>
    </w:fldSimple>
  </w:p>
  <w:p w:rsidR="00E865A0" w:rsidRDefault="00E865A0">
    <w:pPr>
      <w:pStyle w:val="normal0"/>
      <w:spacing w:after="851"/>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5A0" w:rsidRDefault="00E865A0" w:rsidP="003139B4">
      <w:r>
        <w:separator/>
      </w:r>
    </w:p>
  </w:footnote>
  <w:footnote w:type="continuationSeparator" w:id="0">
    <w:p w:rsidR="00E865A0" w:rsidRDefault="00E865A0" w:rsidP="003139B4">
      <w:r>
        <w:continuationSeparator/>
      </w:r>
    </w:p>
  </w:footnote>
  <w:footnote w:id="1">
    <w:p w:rsidR="00E865A0" w:rsidRDefault="00E865A0">
      <w:pPr>
        <w:pStyle w:val="normal0"/>
      </w:pPr>
      <w:r>
        <w:rPr>
          <w:vertAlign w:val="superscript"/>
        </w:rPr>
        <w:footnoteRef/>
      </w:r>
      <w:r>
        <w:t xml:space="preserve"> Příloha č. 2 Statutu univerzity</w:t>
      </w:r>
    </w:p>
  </w:footnote>
  <w:footnote w:id="2">
    <w:p w:rsidR="00E865A0" w:rsidRDefault="00E865A0">
      <w:pPr>
        <w:pStyle w:val="normal0"/>
      </w:pPr>
      <w:r>
        <w:rPr>
          <w:vertAlign w:val="superscript"/>
        </w:rPr>
        <w:footnoteRef/>
      </w:r>
      <w:r>
        <w:t xml:space="preserve"> § 9 odst. 1 písm. b) zákona č. 111/1998 Sb., o vysokých školách, v platném znění. </w:t>
      </w:r>
    </w:p>
    <w:p w:rsidR="00E865A0" w:rsidRDefault="00E865A0">
      <w:pPr>
        <w:pStyle w:val="normal0"/>
      </w:pPr>
      <w:r>
        <w:t>Akademický senát univerzity schválil tento předpis dne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A0" w:rsidRDefault="00E865A0">
    <w:pPr>
      <w:pStyle w:val="normal0"/>
      <w:tabs>
        <w:tab w:val="center" w:pos="4153"/>
        <w:tab w:val="right" w:pos="8306"/>
      </w:tabs>
      <w:spacing w:before="708"/>
      <w:jc w:val="center"/>
      <w:rPr>
        <w:sz w:val="22"/>
        <w:szCs w:val="22"/>
      </w:rPr>
    </w:pPr>
    <w:r>
      <w:rPr>
        <w:i/>
        <w:sz w:val="22"/>
        <w:szCs w:val="22"/>
      </w:rPr>
      <w:t xml:space="preserve"> Statut Fakulty sociálních věd Univerzity Karlovy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3.png" o:spid="_x0000_s2049" type="#_x0000_t75" style="position:absolute;left:0;text-align:left;margin-left:1pt;margin-top:14pt;width:453pt;height:1pt;z-index:251660288;visibility:visible;mso-position-horizontal-relative:margin;mso-position-vertical-relative:text" o:allowincell="f">
          <v:imagedata r:id="rId1" o:title=""/>
          <w10:wrap anchorx="margin"/>
        </v:shape>
      </w:pict>
    </w:r>
    <w:r>
      <w:rPr>
        <w:noProof/>
      </w:rPr>
      <w:pict>
        <v:shape id="image01.png" o:spid="_x0000_s2050" type="#_x0000_t75" style="position:absolute;left:0;text-align:left;margin-left:1pt;margin-top:14pt;width:453pt;height:1pt;z-index:251661312;visibility:visible;mso-position-horizontal-relative:margin;mso-position-vertical-relative:text" o:allowincell="f">
          <v:imagedata r:id="rId1" o:title=""/>
          <w10:wrap anchorx="margin"/>
        </v:shape>
      </w:pict>
    </w:r>
    <w:r>
      <w:rPr>
        <w:noProof/>
      </w:rPr>
      <w:pict>
        <v:shape id="image05.png" o:spid="_x0000_s2051" type="#_x0000_t75" style="position:absolute;left:0;text-align:left;margin-left:1pt;margin-top:14pt;width:453pt;height:1pt;z-index:251662336;visibility:visible;mso-position-horizontal-relative:margin;mso-position-vertical-relative:text" o:allowincell="f">
          <v:imagedata r:id="rId1" o:title=""/>
          <w10:wrap anchorx="margin"/>
        </v:shape>
      </w:pict>
    </w:r>
  </w:p>
  <w:p w:rsidR="00E865A0" w:rsidRDefault="00E865A0">
    <w:pPr>
      <w:pStyle w:val="normal0"/>
      <w:tabs>
        <w:tab w:val="center" w:pos="4153"/>
        <w:tab w:val="right"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795"/>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
    <w:nsid w:val="024F3C58"/>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
    <w:nsid w:val="067B41AF"/>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
    <w:nsid w:val="084A3776"/>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
    <w:nsid w:val="094B349D"/>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5">
    <w:nsid w:val="0B266127"/>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6">
    <w:nsid w:val="10A53519"/>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7">
    <w:nsid w:val="134A252B"/>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8">
    <w:nsid w:val="15616C61"/>
    <w:multiLevelType w:val="multilevel"/>
    <w:tmpl w:val="FFFFFFFF"/>
    <w:lvl w:ilvl="0">
      <w:start w:val="1"/>
      <w:numFmt w:val="decimal"/>
      <w:lvlText w:val="%1."/>
      <w:lvlJc w:val="left"/>
      <w:pPr>
        <w:ind w:left="397"/>
      </w:pPr>
      <w:rPr>
        <w:rFonts w:cs="Times New Roman"/>
        <w:color w:val="000000"/>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9">
    <w:nsid w:val="191E5272"/>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0">
    <w:nsid w:val="1A672A7F"/>
    <w:multiLevelType w:val="multilevel"/>
    <w:tmpl w:val="FFFFFFFF"/>
    <w:lvl w:ilvl="0">
      <w:start w:val="1"/>
      <w:numFmt w:val="lowerLetter"/>
      <w:lvlText w:val="%1)"/>
      <w:lvlJc w:val="left"/>
      <w:pPr>
        <w:ind w:left="757" w:firstLine="397"/>
      </w:pPr>
      <w:rPr>
        <w:rFonts w:cs="Times New Roman"/>
        <w:vertAlign w:val="baseline"/>
      </w:rPr>
    </w:lvl>
    <w:lvl w:ilvl="1">
      <w:start w:val="1"/>
      <w:numFmt w:val="lowerLetter"/>
      <w:lvlText w:val="%2."/>
      <w:lvlJc w:val="left"/>
      <w:pPr>
        <w:ind w:left="1477" w:firstLine="1117"/>
      </w:pPr>
      <w:rPr>
        <w:rFonts w:cs="Times New Roman"/>
        <w:vertAlign w:val="baseline"/>
      </w:rPr>
    </w:lvl>
    <w:lvl w:ilvl="2">
      <w:start w:val="1"/>
      <w:numFmt w:val="lowerRoman"/>
      <w:lvlText w:val="%3."/>
      <w:lvlJc w:val="right"/>
      <w:pPr>
        <w:ind w:left="2197" w:firstLine="2017"/>
      </w:pPr>
      <w:rPr>
        <w:rFonts w:cs="Times New Roman"/>
        <w:vertAlign w:val="baseline"/>
      </w:rPr>
    </w:lvl>
    <w:lvl w:ilvl="3">
      <w:start w:val="1"/>
      <w:numFmt w:val="decimal"/>
      <w:lvlText w:val="%4."/>
      <w:lvlJc w:val="left"/>
      <w:pPr>
        <w:ind w:left="2917" w:firstLine="2557"/>
      </w:pPr>
      <w:rPr>
        <w:rFonts w:cs="Times New Roman"/>
        <w:vertAlign w:val="baseline"/>
      </w:rPr>
    </w:lvl>
    <w:lvl w:ilvl="4">
      <w:start w:val="1"/>
      <w:numFmt w:val="lowerLetter"/>
      <w:lvlText w:val="%5."/>
      <w:lvlJc w:val="left"/>
      <w:pPr>
        <w:ind w:left="3637" w:firstLine="3277"/>
      </w:pPr>
      <w:rPr>
        <w:rFonts w:cs="Times New Roman"/>
        <w:vertAlign w:val="baseline"/>
      </w:rPr>
    </w:lvl>
    <w:lvl w:ilvl="5">
      <w:start w:val="1"/>
      <w:numFmt w:val="lowerRoman"/>
      <w:lvlText w:val="%6."/>
      <w:lvlJc w:val="right"/>
      <w:pPr>
        <w:ind w:left="4357" w:firstLine="4177"/>
      </w:pPr>
      <w:rPr>
        <w:rFonts w:cs="Times New Roman"/>
        <w:vertAlign w:val="baseline"/>
      </w:rPr>
    </w:lvl>
    <w:lvl w:ilvl="6">
      <w:start w:val="1"/>
      <w:numFmt w:val="decimal"/>
      <w:lvlText w:val="%7."/>
      <w:lvlJc w:val="left"/>
      <w:pPr>
        <w:ind w:left="5077" w:firstLine="4717"/>
      </w:pPr>
      <w:rPr>
        <w:rFonts w:cs="Times New Roman"/>
        <w:vertAlign w:val="baseline"/>
      </w:rPr>
    </w:lvl>
    <w:lvl w:ilvl="7">
      <w:start w:val="1"/>
      <w:numFmt w:val="lowerLetter"/>
      <w:lvlText w:val="%8."/>
      <w:lvlJc w:val="left"/>
      <w:pPr>
        <w:ind w:left="5797" w:firstLine="5437"/>
      </w:pPr>
      <w:rPr>
        <w:rFonts w:cs="Times New Roman"/>
        <w:vertAlign w:val="baseline"/>
      </w:rPr>
    </w:lvl>
    <w:lvl w:ilvl="8">
      <w:start w:val="1"/>
      <w:numFmt w:val="lowerRoman"/>
      <w:lvlText w:val="%9."/>
      <w:lvlJc w:val="right"/>
      <w:pPr>
        <w:ind w:left="6517" w:firstLine="6337"/>
      </w:pPr>
      <w:rPr>
        <w:rFonts w:cs="Times New Roman"/>
        <w:vertAlign w:val="baseline"/>
      </w:rPr>
    </w:lvl>
  </w:abstractNum>
  <w:abstractNum w:abstractNumId="11">
    <w:nsid w:val="1BD02873"/>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2">
    <w:nsid w:val="1C120E4B"/>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3">
    <w:nsid w:val="200F2683"/>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3E95D80"/>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nsid w:val="246F0287"/>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6">
    <w:nsid w:val="26B77091"/>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7">
    <w:nsid w:val="28D94CE1"/>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8">
    <w:nsid w:val="297C23D1"/>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9">
    <w:nsid w:val="2CB41E2D"/>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0">
    <w:nsid w:val="2D205903"/>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1">
    <w:nsid w:val="2D294551"/>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2">
    <w:nsid w:val="30225180"/>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3">
    <w:nsid w:val="3110715C"/>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4">
    <w:nsid w:val="348C13D9"/>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5">
    <w:nsid w:val="34E86162"/>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6">
    <w:nsid w:val="35985671"/>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7">
    <w:nsid w:val="3B306756"/>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8">
    <w:nsid w:val="3C0A0352"/>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9">
    <w:nsid w:val="3E614527"/>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0">
    <w:nsid w:val="427C4C73"/>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1">
    <w:nsid w:val="44622C2E"/>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2">
    <w:nsid w:val="49992EF3"/>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3">
    <w:nsid w:val="5262450D"/>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4">
    <w:nsid w:val="5B8C483E"/>
    <w:multiLevelType w:val="multilevel"/>
    <w:tmpl w:val="FFFFFFFF"/>
    <w:lvl w:ilvl="0">
      <w:start w:val="1"/>
      <w:numFmt w:val="decimal"/>
      <w:lvlText w:val="%1."/>
      <w:lvlJc w:val="left"/>
      <w:pPr>
        <w:ind w:left="397" w:firstLine="397"/>
      </w:pPr>
      <w:rPr>
        <w:rFonts w:cs="Times New Roman"/>
        <w:vertAlign w:val="baseline"/>
      </w:rPr>
    </w:lvl>
    <w:lvl w:ilvl="1">
      <w:start w:val="1"/>
      <w:numFmt w:val="lowerLetter"/>
      <w:lvlText w:val="%2."/>
      <w:lvlJc w:val="left"/>
      <w:pPr>
        <w:ind w:left="851" w:firstLine="1247"/>
      </w:pPr>
      <w:rPr>
        <w:rFonts w:cs="Times New Roman"/>
        <w:vertAlign w:val="baseline"/>
      </w:rPr>
    </w:lvl>
    <w:lvl w:ilvl="2">
      <w:start w:val="1"/>
      <w:numFmt w:val="lowerRoman"/>
      <w:lvlText w:val="%3."/>
      <w:lvlJc w:val="right"/>
      <w:pPr>
        <w:ind w:left="2160" w:firstLine="4140"/>
      </w:pPr>
      <w:rPr>
        <w:rFonts w:cs="Times New Roman"/>
        <w:vertAlign w:val="baseline"/>
      </w:rPr>
    </w:lvl>
    <w:lvl w:ilvl="3">
      <w:start w:val="1"/>
      <w:numFmt w:val="decimal"/>
      <w:lvlText w:val="%4."/>
      <w:lvlJc w:val="left"/>
      <w:pPr>
        <w:ind w:left="425" w:firstLine="492"/>
      </w:pPr>
      <w:rPr>
        <w:rFonts w:cs="Times New Roman"/>
        <w:vertAlign w:val="baseline"/>
      </w:rPr>
    </w:lvl>
    <w:lvl w:ilvl="4">
      <w:start w:val="1"/>
      <w:numFmt w:val="lowerLetter"/>
      <w:lvlText w:val="%5."/>
      <w:lvlJc w:val="left"/>
      <w:pPr>
        <w:ind w:left="3600" w:firstLine="6840"/>
      </w:pPr>
      <w:rPr>
        <w:rFonts w:cs="Times New Roman"/>
        <w:vertAlign w:val="baseline"/>
      </w:rPr>
    </w:lvl>
    <w:lvl w:ilvl="5">
      <w:start w:val="1"/>
      <w:numFmt w:val="lowerRoman"/>
      <w:lvlText w:val="%6."/>
      <w:lvlJc w:val="right"/>
      <w:pPr>
        <w:ind w:left="4320" w:firstLine="8460"/>
      </w:pPr>
      <w:rPr>
        <w:rFonts w:cs="Times New Roman"/>
        <w:vertAlign w:val="baseline"/>
      </w:rPr>
    </w:lvl>
    <w:lvl w:ilvl="6">
      <w:start w:val="1"/>
      <w:numFmt w:val="decimal"/>
      <w:lvlText w:val="%7."/>
      <w:lvlJc w:val="left"/>
      <w:pPr>
        <w:ind w:left="5040" w:firstLine="9720"/>
      </w:pPr>
      <w:rPr>
        <w:rFonts w:cs="Times New Roman"/>
        <w:vertAlign w:val="baseline"/>
      </w:rPr>
    </w:lvl>
    <w:lvl w:ilvl="7">
      <w:start w:val="1"/>
      <w:numFmt w:val="lowerLetter"/>
      <w:lvlText w:val="%8."/>
      <w:lvlJc w:val="left"/>
      <w:pPr>
        <w:ind w:left="5760" w:firstLine="11160"/>
      </w:pPr>
      <w:rPr>
        <w:rFonts w:cs="Times New Roman"/>
        <w:vertAlign w:val="baseline"/>
      </w:rPr>
    </w:lvl>
    <w:lvl w:ilvl="8">
      <w:start w:val="1"/>
      <w:numFmt w:val="lowerRoman"/>
      <w:lvlText w:val="%9."/>
      <w:lvlJc w:val="right"/>
      <w:pPr>
        <w:ind w:left="6480" w:firstLine="12780"/>
      </w:pPr>
      <w:rPr>
        <w:rFonts w:cs="Times New Roman"/>
        <w:vertAlign w:val="baseline"/>
      </w:rPr>
    </w:lvl>
  </w:abstractNum>
  <w:abstractNum w:abstractNumId="35">
    <w:nsid w:val="5BC6104A"/>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6">
    <w:nsid w:val="660B0E05"/>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7">
    <w:nsid w:val="676C5B41"/>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8">
    <w:nsid w:val="6E285408"/>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9">
    <w:nsid w:val="722843D7"/>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0">
    <w:nsid w:val="78F479CB"/>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1">
    <w:nsid w:val="7964406A"/>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2">
    <w:nsid w:val="7CEB14CC"/>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3">
    <w:nsid w:val="7E402B9A"/>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4">
    <w:nsid w:val="7ECB0350"/>
    <w:multiLevelType w:val="multilevel"/>
    <w:tmpl w:val="FFFFFFFF"/>
    <w:lvl w:ilvl="0">
      <w:start w:val="1"/>
      <w:numFmt w:val="decimal"/>
      <w:lvlText w:val="%1."/>
      <w:lvlJc w:val="left"/>
      <w:pPr>
        <w:ind w:left="397"/>
      </w:pPr>
      <w:rPr>
        <w:rFonts w:cs="Times New Roman"/>
        <w:vertAlign w:val="baseline"/>
      </w:rPr>
    </w:lvl>
    <w:lvl w:ilvl="1">
      <w:start w:val="1"/>
      <w:numFmt w:val="lowerLetter"/>
      <w:lvlText w:val="%2."/>
      <w:lvlJc w:val="left"/>
      <w:pPr>
        <w:ind w:left="851" w:firstLine="396"/>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425" w:firstLine="67"/>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28"/>
  </w:num>
  <w:num w:numId="2">
    <w:abstractNumId w:val="42"/>
  </w:num>
  <w:num w:numId="3">
    <w:abstractNumId w:val="9"/>
  </w:num>
  <w:num w:numId="4">
    <w:abstractNumId w:val="19"/>
  </w:num>
  <w:num w:numId="5">
    <w:abstractNumId w:val="38"/>
  </w:num>
  <w:num w:numId="6">
    <w:abstractNumId w:val="2"/>
  </w:num>
  <w:num w:numId="7">
    <w:abstractNumId w:val="8"/>
  </w:num>
  <w:num w:numId="8">
    <w:abstractNumId w:val="4"/>
  </w:num>
  <w:num w:numId="9">
    <w:abstractNumId w:val="15"/>
  </w:num>
  <w:num w:numId="10">
    <w:abstractNumId w:val="10"/>
  </w:num>
  <w:num w:numId="11">
    <w:abstractNumId w:val="40"/>
  </w:num>
  <w:num w:numId="12">
    <w:abstractNumId w:val="31"/>
  </w:num>
  <w:num w:numId="13">
    <w:abstractNumId w:val="16"/>
  </w:num>
  <w:num w:numId="14">
    <w:abstractNumId w:val="29"/>
  </w:num>
  <w:num w:numId="15">
    <w:abstractNumId w:val="23"/>
  </w:num>
  <w:num w:numId="16">
    <w:abstractNumId w:val="13"/>
  </w:num>
  <w:num w:numId="17">
    <w:abstractNumId w:val="17"/>
  </w:num>
  <w:num w:numId="18">
    <w:abstractNumId w:val="7"/>
  </w:num>
  <w:num w:numId="19">
    <w:abstractNumId w:val="20"/>
  </w:num>
  <w:num w:numId="20">
    <w:abstractNumId w:val="43"/>
  </w:num>
  <w:num w:numId="21">
    <w:abstractNumId w:val="44"/>
  </w:num>
  <w:num w:numId="22">
    <w:abstractNumId w:val="22"/>
  </w:num>
  <w:num w:numId="23">
    <w:abstractNumId w:val="39"/>
  </w:num>
  <w:num w:numId="24">
    <w:abstractNumId w:val="30"/>
  </w:num>
  <w:num w:numId="25">
    <w:abstractNumId w:val="11"/>
  </w:num>
  <w:num w:numId="26">
    <w:abstractNumId w:val="0"/>
  </w:num>
  <w:num w:numId="27">
    <w:abstractNumId w:val="12"/>
  </w:num>
  <w:num w:numId="28">
    <w:abstractNumId w:val="5"/>
  </w:num>
  <w:num w:numId="29">
    <w:abstractNumId w:val="33"/>
  </w:num>
  <w:num w:numId="30">
    <w:abstractNumId w:val="24"/>
  </w:num>
  <w:num w:numId="31">
    <w:abstractNumId w:val="21"/>
  </w:num>
  <w:num w:numId="32">
    <w:abstractNumId w:val="36"/>
  </w:num>
  <w:num w:numId="33">
    <w:abstractNumId w:val="1"/>
  </w:num>
  <w:num w:numId="34">
    <w:abstractNumId w:val="26"/>
  </w:num>
  <w:num w:numId="35">
    <w:abstractNumId w:val="41"/>
  </w:num>
  <w:num w:numId="36">
    <w:abstractNumId w:val="35"/>
  </w:num>
  <w:num w:numId="37">
    <w:abstractNumId w:val="3"/>
  </w:num>
  <w:num w:numId="38">
    <w:abstractNumId w:val="34"/>
  </w:num>
  <w:num w:numId="39">
    <w:abstractNumId w:val="14"/>
  </w:num>
  <w:num w:numId="40">
    <w:abstractNumId w:val="25"/>
  </w:num>
  <w:num w:numId="41">
    <w:abstractNumId w:val="18"/>
  </w:num>
  <w:num w:numId="42">
    <w:abstractNumId w:val="27"/>
  </w:num>
  <w:num w:numId="43">
    <w:abstractNumId w:val="6"/>
  </w:num>
  <w:num w:numId="44">
    <w:abstractNumId w:val="32"/>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9B4"/>
    <w:rsid w:val="000D2FFE"/>
    <w:rsid w:val="00126993"/>
    <w:rsid w:val="00173531"/>
    <w:rsid w:val="003139B4"/>
    <w:rsid w:val="003B7A41"/>
    <w:rsid w:val="003D445A"/>
    <w:rsid w:val="004E2A28"/>
    <w:rsid w:val="00542EEA"/>
    <w:rsid w:val="00746C37"/>
    <w:rsid w:val="0090788C"/>
    <w:rsid w:val="00AB3E04"/>
    <w:rsid w:val="00AF2CBE"/>
    <w:rsid w:val="00CD0C4F"/>
    <w:rsid w:val="00CE17AB"/>
    <w:rsid w:val="00CF7A52"/>
    <w:rsid w:val="00D90AB3"/>
    <w:rsid w:val="00E865A0"/>
    <w:rsid w:val="00F10026"/>
    <w:rsid w:val="00FA24D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B3"/>
    <w:pPr>
      <w:widowControl w:val="0"/>
    </w:pPr>
    <w:rPr>
      <w:color w:val="000000"/>
      <w:sz w:val="20"/>
      <w:szCs w:val="20"/>
    </w:rPr>
  </w:style>
  <w:style w:type="paragraph" w:styleId="Heading1">
    <w:name w:val="heading 1"/>
    <w:basedOn w:val="normal0"/>
    <w:next w:val="normal0"/>
    <w:link w:val="Heading1Char"/>
    <w:uiPriority w:val="99"/>
    <w:qFormat/>
    <w:rsid w:val="003139B4"/>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3139B4"/>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3139B4"/>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3139B4"/>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9"/>
    <w:qFormat/>
    <w:rsid w:val="003139B4"/>
    <w:pPr>
      <w:keepNext/>
      <w:keepLines/>
      <w:spacing w:before="220" w:after="40"/>
      <w:contextualSpacing/>
      <w:outlineLvl w:val="4"/>
    </w:pPr>
    <w:rPr>
      <w:b/>
      <w:sz w:val="22"/>
      <w:szCs w:val="22"/>
    </w:rPr>
  </w:style>
  <w:style w:type="paragraph" w:styleId="Heading6">
    <w:name w:val="heading 6"/>
    <w:basedOn w:val="normal0"/>
    <w:next w:val="normal0"/>
    <w:link w:val="Heading6Char"/>
    <w:uiPriority w:val="99"/>
    <w:qFormat/>
    <w:rsid w:val="003139B4"/>
    <w:pPr>
      <w:keepNext/>
      <w:keepLines/>
      <w:spacing w:before="200" w:after="40"/>
      <w:contextualSpacing/>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2CBE"/>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AF2CBE"/>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AF2CBE"/>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AF2CBE"/>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AF2CBE"/>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AF2CBE"/>
    <w:rPr>
      <w:rFonts w:ascii="Calibri" w:hAnsi="Calibri" w:cs="Times New Roman"/>
      <w:b/>
      <w:bCs/>
      <w:color w:val="000000"/>
    </w:rPr>
  </w:style>
  <w:style w:type="paragraph" w:customStyle="1" w:styleId="normal0">
    <w:name w:val="normal"/>
    <w:uiPriority w:val="99"/>
    <w:rsid w:val="003139B4"/>
    <w:pPr>
      <w:widowControl w:val="0"/>
    </w:pPr>
    <w:rPr>
      <w:color w:val="000000"/>
      <w:sz w:val="20"/>
      <w:szCs w:val="20"/>
    </w:rPr>
  </w:style>
  <w:style w:type="paragraph" w:styleId="Title">
    <w:name w:val="Title"/>
    <w:basedOn w:val="normal0"/>
    <w:next w:val="normal0"/>
    <w:link w:val="TitleChar"/>
    <w:uiPriority w:val="99"/>
    <w:qFormat/>
    <w:rsid w:val="003139B4"/>
    <w:pPr>
      <w:keepNext/>
      <w:keepLines/>
      <w:spacing w:before="480" w:after="120"/>
      <w:contextualSpacing/>
    </w:pPr>
    <w:rPr>
      <w:b/>
      <w:sz w:val="72"/>
      <w:szCs w:val="72"/>
    </w:rPr>
  </w:style>
  <w:style w:type="character" w:customStyle="1" w:styleId="TitleChar">
    <w:name w:val="Title Char"/>
    <w:basedOn w:val="DefaultParagraphFont"/>
    <w:link w:val="Title"/>
    <w:uiPriority w:val="99"/>
    <w:locked/>
    <w:rsid w:val="00AF2CBE"/>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3139B4"/>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AF2CBE"/>
    <w:rPr>
      <w:rFonts w:ascii="Cambria" w:hAnsi="Cambria" w:cs="Times New Roman"/>
      <w:color w:val="000000"/>
      <w:sz w:val="24"/>
      <w:szCs w:val="24"/>
    </w:rPr>
  </w:style>
  <w:style w:type="table" w:customStyle="1" w:styleId="Styl">
    <w:name w:val="Styl"/>
    <w:uiPriority w:val="99"/>
    <w:rsid w:val="003139B4"/>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3139B4"/>
    <w:rPr>
      <w:sz w:val="20"/>
      <w:szCs w:val="20"/>
    </w:r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rsid w:val="003139B4"/>
  </w:style>
  <w:style w:type="character" w:customStyle="1" w:styleId="CommentTextChar">
    <w:name w:val="Comment Text Char"/>
    <w:basedOn w:val="DefaultParagraphFont"/>
    <w:link w:val="CommentText"/>
    <w:uiPriority w:val="99"/>
    <w:semiHidden/>
    <w:locked/>
    <w:rsid w:val="003139B4"/>
    <w:rPr>
      <w:rFonts w:cs="Times New Roman"/>
    </w:rPr>
  </w:style>
  <w:style w:type="character" w:styleId="CommentReference">
    <w:name w:val="annotation reference"/>
    <w:basedOn w:val="DefaultParagraphFont"/>
    <w:uiPriority w:val="99"/>
    <w:semiHidden/>
    <w:rsid w:val="003139B4"/>
    <w:rPr>
      <w:rFonts w:cs="Times New Roman"/>
      <w:sz w:val="16"/>
      <w:szCs w:val="16"/>
    </w:rPr>
  </w:style>
  <w:style w:type="paragraph" w:styleId="BalloonText">
    <w:name w:val="Balloon Text"/>
    <w:basedOn w:val="Normal"/>
    <w:link w:val="BalloonTextChar"/>
    <w:uiPriority w:val="99"/>
    <w:semiHidden/>
    <w:rsid w:val="000D2F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2CBE"/>
    <w:rPr>
      <w:rFonts w:cs="Times New Roman"/>
      <w:color w:val="000000"/>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25</Pages>
  <Words>5898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soukp6as</cp:lastModifiedBy>
  <cp:revision>4</cp:revision>
  <dcterms:created xsi:type="dcterms:W3CDTF">2017-04-04T14:42:00Z</dcterms:created>
  <dcterms:modified xsi:type="dcterms:W3CDTF">2017-04-04T16:57:00Z</dcterms:modified>
</cp:coreProperties>
</file>