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4AE9" w14:textId="2CF2A024" w:rsidR="00D613FC" w:rsidRPr="00906670" w:rsidRDefault="00A6776E" w:rsidP="00D613FC">
      <w:pPr>
        <w:shd w:val="clear" w:color="auto" w:fill="FFFFFF"/>
        <w:spacing w:after="75"/>
        <w:rPr>
          <w:rFonts w:asciiTheme="minorHAnsi" w:hAnsiTheme="minorHAnsi" w:cstheme="minorHAnsi"/>
          <w:b/>
          <w:bCs/>
          <w:color w:val="3C3C3C"/>
          <w:sz w:val="20"/>
          <w:szCs w:val="20"/>
        </w:rPr>
      </w:pPr>
      <w:r w:rsidRPr="00906670">
        <w:rPr>
          <w:rFonts w:asciiTheme="minorHAnsi" w:hAnsiTheme="minorHAnsi" w:cstheme="minorHAnsi"/>
          <w:b/>
          <w:bCs/>
          <w:color w:val="3C3C3C"/>
          <w:sz w:val="20"/>
          <w:szCs w:val="20"/>
        </w:rPr>
        <w:t>Ota Konrád: Publikace</w:t>
      </w:r>
    </w:p>
    <w:p w14:paraId="72F63D92" w14:textId="77777777" w:rsidR="00A6776E" w:rsidRPr="00906670" w:rsidRDefault="00A6776E" w:rsidP="00D613FC">
      <w:pPr>
        <w:shd w:val="clear" w:color="auto" w:fill="FFFFFF"/>
        <w:spacing w:after="75"/>
        <w:rPr>
          <w:rFonts w:asciiTheme="minorHAnsi" w:hAnsiTheme="minorHAnsi" w:cstheme="minorHAnsi"/>
          <w:b/>
          <w:bCs/>
          <w:color w:val="3C3C3C"/>
          <w:sz w:val="20"/>
          <w:szCs w:val="20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9285"/>
      </w:tblGrid>
      <w:tr w:rsidR="00D613FC" w:rsidRPr="00906670" w14:paraId="37F138E6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1B936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862E9" w14:textId="56E36E52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vědecké monografie,</w:t>
            </w:r>
          </w:p>
          <w:p w14:paraId="6E0C2BE8" w14:textId="77777777" w:rsidR="00E90FD7" w:rsidRPr="00906670" w:rsidRDefault="00E90FD7" w:rsidP="0064388B">
            <w:pPr>
              <w:spacing w:after="7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085C0AB" w14:textId="7C10E1E2" w:rsidR="00F87679" w:rsidRPr="00906670" w:rsidRDefault="00E90FD7" w:rsidP="001A7DC8">
            <w:pPr>
              <w:pStyle w:val="Odstavecseseznamem"/>
              <w:numPr>
                <w:ilvl w:val="0"/>
                <w:numId w:val="1"/>
              </w:numPr>
              <w:spacing w:before="90"/>
              <w:ind w:left="714" w:right="117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KONRÁD, Ota – Kučera, Rudolf. </w:t>
            </w:r>
            <w:r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the Apocalypse: Physical Violence in the Fall and Reconstruction of Central Europe, 1914–1922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Oxford: Oxford University Press 202</w:t>
            </w:r>
            <w:r w:rsidR="00995550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995550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 </w:t>
            </w:r>
            <w:proofErr w:type="spellStart"/>
            <w:r w:rsidR="00995550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tisku</w:t>
            </w:r>
            <w:proofErr w:type="spellEnd"/>
            <w:r w:rsidR="00995550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  <w:r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Hlavní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autor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spolu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 R.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Kučerou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autorský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podíl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50%.</w:t>
            </w:r>
          </w:p>
          <w:p w14:paraId="2EB6904A" w14:textId="54A9A6C2" w:rsidR="00782134" w:rsidRPr="00906670" w:rsidRDefault="00782134" w:rsidP="00782134">
            <w:pPr>
              <w:pStyle w:val="Styl1"/>
              <w:rPr>
                <w:lang w:val="en-US"/>
              </w:rPr>
            </w:pPr>
            <w:r w:rsidRPr="00906670">
              <w:t xml:space="preserve">KONRÁD, Ota – </w:t>
            </w:r>
            <w:proofErr w:type="spellStart"/>
            <w:r w:rsidRPr="00906670">
              <w:t>Barth</w:t>
            </w:r>
            <w:proofErr w:type="spellEnd"/>
            <w:r w:rsidRPr="00906670">
              <w:t xml:space="preserve">, </w:t>
            </w:r>
            <w:r w:rsidRPr="00906670">
              <w:rPr>
                <w:color w:val="202124"/>
                <w:shd w:val="clear" w:color="auto" w:fill="FFFFFF"/>
              </w:rPr>
              <w:t xml:space="preserve">Boris </w:t>
            </w:r>
            <w:r w:rsidRPr="00906670">
              <w:t xml:space="preserve">– </w:t>
            </w:r>
            <w:proofErr w:type="spellStart"/>
            <w:r w:rsidRPr="00906670">
              <w:t>Mrňka</w:t>
            </w:r>
            <w:proofErr w:type="spellEnd"/>
            <w:r w:rsidRPr="00906670">
              <w:rPr>
                <w:color w:val="202124"/>
                <w:shd w:val="clear" w:color="auto" w:fill="FFFFFF"/>
              </w:rPr>
              <w:t>, Jaromír (</w:t>
            </w:r>
            <w:proofErr w:type="spellStart"/>
            <w:r w:rsidRPr="00906670">
              <w:rPr>
                <w:color w:val="202124"/>
                <w:shd w:val="clear" w:color="auto" w:fill="FFFFFF"/>
              </w:rPr>
              <w:t>edd</w:t>
            </w:r>
            <w:proofErr w:type="spellEnd"/>
            <w:r w:rsidRPr="00906670">
              <w:rPr>
                <w:color w:val="202124"/>
                <w:shd w:val="clear" w:color="auto" w:fill="FFFFFF"/>
              </w:rPr>
              <w:t xml:space="preserve">.): </w:t>
            </w:r>
            <w:proofErr w:type="spellStart"/>
            <w:r w:rsidRPr="00906670">
              <w:rPr>
                <w:rFonts w:eastAsiaTheme="minorHAnsi"/>
                <w:lang w:eastAsia="en-US"/>
              </w:rPr>
              <w:t>Collective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Identities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and Post-</w:t>
            </w:r>
            <w:proofErr w:type="spellStart"/>
            <w:r w:rsidRPr="00906670">
              <w:rPr>
                <w:rFonts w:eastAsiaTheme="minorHAnsi"/>
                <w:lang w:eastAsia="en-US"/>
              </w:rPr>
              <w:t>War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Violence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in </w:t>
            </w:r>
            <w:proofErr w:type="spellStart"/>
            <w:r w:rsidRPr="00906670">
              <w:rPr>
                <w:rFonts w:eastAsiaTheme="minorHAnsi"/>
                <w:lang w:eastAsia="en-US"/>
              </w:rPr>
              <w:t>Europe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, 1944–48. </w:t>
            </w:r>
            <w:proofErr w:type="spellStart"/>
            <w:r w:rsidRPr="00906670">
              <w:rPr>
                <w:rFonts w:eastAsiaTheme="minorHAnsi"/>
                <w:lang w:eastAsia="en-US"/>
              </w:rPr>
              <w:t>Reshaping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the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Nation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906670">
              <w:rPr>
                <w:rFonts w:eastAsiaTheme="minorHAnsi"/>
                <w:lang w:eastAsia="en-US"/>
              </w:rPr>
              <w:t>Cham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906670">
              <w:rPr>
                <w:rFonts w:eastAsiaTheme="minorHAnsi"/>
                <w:lang w:eastAsia="en-US"/>
              </w:rPr>
              <w:t>Palgrave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Macmilan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2021 [v tisku]. Hlavní autor, 40 %.</w:t>
            </w:r>
          </w:p>
          <w:p w14:paraId="0B6F3F1D" w14:textId="027A3035" w:rsidR="00782134" w:rsidRPr="00906670" w:rsidRDefault="00782134" w:rsidP="00782134">
            <w:pPr>
              <w:pStyle w:val="Styl1"/>
              <w:ind w:left="714" w:hanging="357"/>
            </w:pPr>
            <w:proofErr w:type="spellStart"/>
            <w:r w:rsidRPr="00906670">
              <w:t>Böhler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Jochen</w:t>
            </w:r>
            <w:proofErr w:type="spellEnd"/>
            <w:r w:rsidRPr="00906670">
              <w:t xml:space="preserve"> – KONRÁD, Ota – Kučera, Rudolf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In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Shadow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Great </w:t>
            </w:r>
            <w:proofErr w:type="spellStart"/>
            <w:r w:rsidRPr="00906670">
              <w:t>War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Physical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 xml:space="preserve"> in East-</w:t>
            </w:r>
            <w:proofErr w:type="spellStart"/>
            <w:r w:rsidRPr="00906670">
              <w:t>Central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t xml:space="preserve">, 1917–1923. New York, Oxford: </w:t>
            </w:r>
            <w:proofErr w:type="spellStart"/>
            <w:r w:rsidRPr="00906670">
              <w:t>Berghahn</w:t>
            </w:r>
            <w:proofErr w:type="spellEnd"/>
            <w:r w:rsidRPr="00906670">
              <w:t xml:space="preserve"> 2021. Hlavní autor spolu s R. Kučerou a J</w:t>
            </w:r>
            <w:r w:rsidRPr="00906670">
              <w:rPr>
                <w:lang w:val="de-DE"/>
              </w:rPr>
              <w:t xml:space="preserve">. </w:t>
            </w:r>
            <w:proofErr w:type="spellStart"/>
            <w:r w:rsidRPr="00906670">
              <w:rPr>
                <w:lang w:val="de-DE"/>
              </w:rPr>
              <w:t>Böhlerem</w:t>
            </w:r>
            <w:proofErr w:type="spellEnd"/>
            <w:r w:rsidRPr="00906670">
              <w:rPr>
                <w:lang w:val="de-DE"/>
              </w:rPr>
              <w:t xml:space="preserve">, 33 </w:t>
            </w:r>
            <w:r w:rsidRPr="00906670">
              <w:t>%.</w:t>
            </w:r>
          </w:p>
          <w:p w14:paraId="4C2C6AE2" w14:textId="4D2C5615" w:rsidR="00E90FD7" w:rsidRPr="00906670" w:rsidRDefault="00E90FD7" w:rsidP="001A7DC8">
            <w:pPr>
              <w:pStyle w:val="Odstavecseseznamem"/>
              <w:numPr>
                <w:ilvl w:val="0"/>
                <w:numId w:val="1"/>
              </w:numPr>
              <w:spacing w:before="90"/>
              <w:ind w:left="714" w:right="117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KONRÁD, OTA.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Geisteswissenschaften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Umbruch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. Die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Fächer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Geschichte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, Germanistik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Slawistik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der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Deutschen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Universität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in Prag 1918–1945 (=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Forschungen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zu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Geschichte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Kultur der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Böhmischen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Länder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4).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Berlin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: Peter Lang 2020, 436 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EF3D05" w14:textId="78D7C0A8" w:rsidR="00782134" w:rsidRPr="00906670" w:rsidRDefault="00782134" w:rsidP="00782134">
            <w:pPr>
              <w:pStyle w:val="Styl1"/>
            </w:pPr>
            <w:r w:rsidRPr="00906670">
              <w:t>KONRÁD Ota – Kunštát, Miroslav – Dimitrov, Michal – Joza, Jakub – Landa, Martin. Ztráta starých jistot. Rakousko 1986-2000. Praha: NLN 2020. Hlavní autor, 30 %.</w:t>
            </w:r>
          </w:p>
          <w:p w14:paraId="099D4D04" w14:textId="77777777" w:rsidR="00782134" w:rsidRPr="00906670" w:rsidRDefault="00782134" w:rsidP="00782134">
            <w:pPr>
              <w:pStyle w:val="Styl1"/>
            </w:pPr>
            <w:proofErr w:type="spellStart"/>
            <w:r w:rsidRPr="00906670">
              <w:t>Šmidrkal</w:t>
            </w:r>
            <w:proofErr w:type="spellEnd"/>
            <w:r w:rsidRPr="00906670">
              <w:t xml:space="preserve">, Václav – KONRÁD, Ota – </w:t>
            </w: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>, Hildegard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Sousedé. Česko-rakouské dějiny. Praha: NLN 2020, 408 s. Hlavní autor spolu s V. </w:t>
            </w:r>
            <w:proofErr w:type="spellStart"/>
            <w:r w:rsidRPr="00906670">
              <w:t>Šmidrkalem</w:t>
            </w:r>
            <w:proofErr w:type="spellEnd"/>
            <w:r w:rsidRPr="00906670">
              <w:t xml:space="preserve">, N. </w:t>
            </w:r>
            <w:proofErr w:type="spellStart"/>
            <w:r w:rsidRPr="00906670">
              <w:t>Perzim</w:t>
            </w:r>
            <w:proofErr w:type="spellEnd"/>
            <w:r w:rsidRPr="00906670">
              <w:t xml:space="preserve"> a H. </w:t>
            </w:r>
            <w:proofErr w:type="spellStart"/>
            <w:r w:rsidRPr="00906670">
              <w:t>Schmoller</w:t>
            </w:r>
            <w:proofErr w:type="spellEnd"/>
            <w:r w:rsidRPr="00906670">
              <w:t>, 25 %.</w:t>
            </w:r>
          </w:p>
          <w:p w14:paraId="0806D81C" w14:textId="0BC7F877" w:rsidR="00782134" w:rsidRPr="00906670" w:rsidRDefault="00782134" w:rsidP="00782134">
            <w:pPr>
              <w:pStyle w:val="Styl1"/>
              <w:ind w:left="714" w:hanging="357"/>
            </w:pP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 xml:space="preserve">, Hildegard – KONRÁD, Ota – </w:t>
            </w:r>
            <w:proofErr w:type="spellStart"/>
            <w:r w:rsidRPr="00906670">
              <w:t>Šmidrkal</w:t>
            </w:r>
            <w:proofErr w:type="spellEnd"/>
            <w:r w:rsidRPr="00906670">
              <w:t>, Václav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</w:t>
            </w:r>
            <w:proofErr w:type="spellStart"/>
            <w:r w:rsidRPr="00906670">
              <w:t>Nachbarn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Ein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österreichisch-tschechisches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Geschichtsbuch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Veitra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Bibliothek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Provinz</w:t>
            </w:r>
            <w:proofErr w:type="spellEnd"/>
            <w:r w:rsidRPr="00906670">
              <w:t xml:space="preserve"> 2019. 416</w:t>
            </w:r>
            <w:r w:rsidRPr="00906670">
              <w:rPr>
                <w:spacing w:val="-4"/>
              </w:rPr>
              <w:t xml:space="preserve"> </w:t>
            </w:r>
            <w:r w:rsidRPr="00906670">
              <w:t xml:space="preserve">pp. Hlavní autor spolu s V. </w:t>
            </w:r>
            <w:proofErr w:type="spellStart"/>
            <w:r w:rsidRPr="00906670">
              <w:t>Šmidrkalem</w:t>
            </w:r>
            <w:proofErr w:type="spellEnd"/>
            <w:r w:rsidRPr="00906670">
              <w:t xml:space="preserve">, N. </w:t>
            </w:r>
            <w:proofErr w:type="spellStart"/>
            <w:r w:rsidRPr="00906670">
              <w:t>Perzim</w:t>
            </w:r>
            <w:proofErr w:type="spellEnd"/>
            <w:r w:rsidRPr="00906670">
              <w:t xml:space="preserve"> a H. </w:t>
            </w:r>
            <w:proofErr w:type="spellStart"/>
            <w:r w:rsidRPr="00906670">
              <w:t>Schmoller</w:t>
            </w:r>
            <w:proofErr w:type="spellEnd"/>
            <w:r w:rsidRPr="00906670">
              <w:t>, 25 %.</w:t>
            </w:r>
          </w:p>
          <w:p w14:paraId="39A5E037" w14:textId="5968A8E8" w:rsidR="00D613FC" w:rsidRPr="00906670" w:rsidRDefault="00D613FC" w:rsidP="007D24DC">
            <w:pPr>
              <w:pStyle w:val="Odstavecseseznamem"/>
              <w:numPr>
                <w:ilvl w:val="0"/>
                <w:numId w:val="1"/>
              </w:numPr>
              <w:spacing w:before="90"/>
              <w:ind w:left="714" w:right="117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KONRÁD, Ota – Kučera, Rudolf. Cesty z apokalypsy: Fyzické násilí v pádu a obnově střední Evropy 1914–1922. Praha: Academia 2018, 364</w:t>
            </w:r>
            <w:r w:rsidRPr="009066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466A0" w:rsidRPr="0090667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82134"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Hlavní</w:t>
            </w:r>
            <w:proofErr w:type="spellEnd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autor</w:t>
            </w:r>
            <w:proofErr w:type="spellEnd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spolu</w:t>
            </w:r>
            <w:proofErr w:type="spellEnd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 R. </w:t>
            </w:r>
            <w:proofErr w:type="spellStart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Kučerou</w:t>
            </w:r>
            <w:proofErr w:type="spellEnd"/>
            <w:r w:rsidR="00782134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50 %.</w:t>
            </w:r>
          </w:p>
          <w:p w14:paraId="24859378" w14:textId="77777777" w:rsidR="00782134" w:rsidRPr="00906670" w:rsidRDefault="00782134" w:rsidP="00782134">
            <w:pPr>
              <w:pStyle w:val="Styl1"/>
            </w:pPr>
            <w:proofErr w:type="spellStart"/>
            <w:r w:rsidRPr="00906670">
              <w:t>Hajdinová</w:t>
            </w:r>
            <w:proofErr w:type="spellEnd"/>
            <w:r w:rsidRPr="00906670">
              <w:t>, Eva – KONRÁD, Ota – Malínská, Jana – Kunštát, Miroslav (</w:t>
            </w:r>
            <w:proofErr w:type="spellStart"/>
            <w:r w:rsidRPr="00906670">
              <w:t>edd</w:t>
            </w:r>
            <w:proofErr w:type="spellEnd"/>
            <w:r w:rsidRPr="00906670">
              <w:t>.). Edvard Beneš, Němci a Německo. Edice dokumentů 1929–1935. Praha: Masarykův ústav a Archiv AV ČR 2016. 565 s. Hlavní autor, 30 %.</w:t>
            </w:r>
          </w:p>
          <w:p w14:paraId="01EE0D6C" w14:textId="33773505" w:rsidR="00782134" w:rsidRPr="00906670" w:rsidRDefault="00782134" w:rsidP="00782134">
            <w:pPr>
              <w:pStyle w:val="Odstavecseseznamem"/>
              <w:numPr>
                <w:ilvl w:val="0"/>
                <w:numId w:val="1"/>
              </w:numPr>
              <w:spacing w:before="90"/>
              <w:ind w:left="714" w:right="117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Hajdinová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, Eva – KONRÁD, Ota – Malínská, Jana (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edd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.). Edvard Beneš, Němci a Německo. Edice dokumentů 1919–1928. Praha: Masarykův ústav a Archiv AV ČR 2015. 363 s. Hlavní autor, 33 %.</w:t>
            </w:r>
          </w:p>
          <w:p w14:paraId="38902184" w14:textId="5564A2B0" w:rsidR="00D613FC" w:rsidRPr="00906670" w:rsidRDefault="00D613FC" w:rsidP="001A7DC8">
            <w:pPr>
              <w:pStyle w:val="Styl1"/>
            </w:pPr>
            <w:r w:rsidRPr="00906670">
              <w:t>KONRÁD, Ota. Nevyvážené vztahy. Československo a Rakousko 1918-1933. Praha: Masarykův ústav a Archiv AV ČR, 2012. 309</w:t>
            </w:r>
            <w:r w:rsidR="005466A0" w:rsidRPr="00906670">
              <w:t xml:space="preserve"> s</w:t>
            </w:r>
            <w:r w:rsidRPr="00906670">
              <w:t>.</w:t>
            </w:r>
          </w:p>
          <w:p w14:paraId="18474DC0" w14:textId="18708A1A" w:rsidR="00D613FC" w:rsidRPr="00906670" w:rsidRDefault="00D613FC" w:rsidP="001A7DC8">
            <w:pPr>
              <w:pStyle w:val="Styl1"/>
            </w:pPr>
            <w:r w:rsidRPr="00906670">
              <w:t>KONRÁD, Ota. Německé bylo srdce monarchie… Rakušanství, němectví a střední Evropa v rakouské historiografii mezi válkami. Praha: N</w:t>
            </w:r>
            <w:r w:rsidR="005466A0" w:rsidRPr="00906670">
              <w:t xml:space="preserve">LN </w:t>
            </w:r>
            <w:r w:rsidRPr="00906670">
              <w:t>2011. 184</w:t>
            </w:r>
            <w:r w:rsidR="005466A0" w:rsidRPr="00906670">
              <w:t xml:space="preserve"> s.</w:t>
            </w:r>
          </w:p>
          <w:p w14:paraId="6F4B5462" w14:textId="45DB4CAB" w:rsidR="00782134" w:rsidRPr="00906670" w:rsidRDefault="00D613FC" w:rsidP="00782134">
            <w:pPr>
              <w:pStyle w:val="Odstavecseseznamem"/>
              <w:numPr>
                <w:ilvl w:val="0"/>
                <w:numId w:val="1"/>
              </w:numPr>
              <w:spacing w:before="90"/>
              <w:ind w:left="714" w:right="117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KONRÁD, Ota. Dějepisectví, germanistika a slavistika na Německé univerzitě v Praze 1918–1945. Praha: Karolinum 2011. 362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s.</w:t>
            </w:r>
          </w:p>
        </w:tc>
      </w:tr>
      <w:tr w:rsidR="00D613FC" w:rsidRPr="00906670" w14:paraId="07B1E64E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20AECA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0D1C9" w14:textId="5682680F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kapitoly v</w:t>
            </w:r>
            <w:r w:rsidR="00F87679"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monografiích</w:t>
            </w:r>
          </w:p>
          <w:p w14:paraId="3A311B39" w14:textId="7AB6A28F" w:rsidR="00782134" w:rsidRPr="00906670" w:rsidRDefault="00782134" w:rsidP="00782134">
            <w:pPr>
              <w:pStyle w:val="Styl1"/>
            </w:pPr>
            <w:r w:rsidRPr="00906670">
              <w:t xml:space="preserve">KONRÁD, Ota – </w:t>
            </w:r>
            <w:proofErr w:type="spellStart"/>
            <w:r w:rsidRPr="00906670">
              <w:t>Barth</w:t>
            </w:r>
            <w:proofErr w:type="spellEnd"/>
            <w:r w:rsidRPr="00906670">
              <w:t xml:space="preserve">, Boris – </w:t>
            </w:r>
            <w:proofErr w:type="spellStart"/>
            <w:r w:rsidRPr="00906670">
              <w:t>Mrňka</w:t>
            </w:r>
            <w:proofErr w:type="spellEnd"/>
            <w:r w:rsidRPr="00906670">
              <w:t xml:space="preserve">, Jaromír. </w:t>
            </w:r>
            <w:proofErr w:type="spellStart"/>
            <w:r w:rsidRPr="00906670">
              <w:t>Reshaping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Nation</w:t>
            </w:r>
            <w:proofErr w:type="spellEnd"/>
            <w:r w:rsidRPr="00906670">
              <w:t xml:space="preserve">: An </w:t>
            </w:r>
            <w:proofErr w:type="spellStart"/>
            <w:r w:rsidRPr="00906670">
              <w:t>Introduction</w:t>
            </w:r>
            <w:proofErr w:type="spellEnd"/>
            <w:r w:rsidRPr="00906670">
              <w:t xml:space="preserve"> to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Collective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Identities</w:t>
            </w:r>
            <w:proofErr w:type="spellEnd"/>
            <w:r w:rsidRPr="00906670">
              <w:t xml:space="preserve"> and Post-</w:t>
            </w:r>
            <w:proofErr w:type="spellStart"/>
            <w:r w:rsidRPr="00906670">
              <w:t>war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Europe</w:t>
            </w:r>
            <w:proofErr w:type="spellEnd"/>
            <w:r w:rsidRPr="00906670">
              <w:t xml:space="preserve">, 1944–1948. In: KONRÁD, Ota – </w:t>
            </w:r>
            <w:proofErr w:type="spellStart"/>
            <w:r w:rsidRPr="00906670">
              <w:t>Barth</w:t>
            </w:r>
            <w:proofErr w:type="spellEnd"/>
            <w:r w:rsidRPr="00906670">
              <w:t xml:space="preserve">, Boris – </w:t>
            </w:r>
            <w:proofErr w:type="spellStart"/>
            <w:r w:rsidRPr="00906670">
              <w:t>Mrňka</w:t>
            </w:r>
            <w:proofErr w:type="spellEnd"/>
            <w:r w:rsidRPr="00906670">
              <w:t>, Jaromír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.): </w:t>
            </w:r>
            <w:proofErr w:type="spellStart"/>
            <w:r w:rsidRPr="00906670">
              <w:rPr>
                <w:rFonts w:eastAsiaTheme="minorHAnsi"/>
                <w:lang w:eastAsia="en-US"/>
              </w:rPr>
              <w:t>Collective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Identities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and Post-</w:t>
            </w:r>
            <w:proofErr w:type="spellStart"/>
            <w:r w:rsidRPr="00906670">
              <w:rPr>
                <w:rFonts w:eastAsiaTheme="minorHAnsi"/>
                <w:lang w:eastAsia="en-US"/>
              </w:rPr>
              <w:t>War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Violence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in </w:t>
            </w:r>
            <w:proofErr w:type="spellStart"/>
            <w:r w:rsidRPr="00906670">
              <w:rPr>
                <w:rFonts w:eastAsiaTheme="minorHAnsi"/>
                <w:lang w:eastAsia="en-US"/>
              </w:rPr>
              <w:t>Europe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, </w:t>
            </w:r>
            <w:r w:rsidRPr="00906670">
              <w:rPr>
                <w:rFonts w:eastAsiaTheme="minorHAnsi"/>
                <w:lang w:eastAsia="en-US"/>
              </w:rPr>
              <w:lastRenderedPageBreak/>
              <w:t xml:space="preserve">1944–48. </w:t>
            </w:r>
            <w:proofErr w:type="spellStart"/>
            <w:r w:rsidRPr="00906670">
              <w:rPr>
                <w:rFonts w:eastAsiaTheme="minorHAnsi"/>
                <w:lang w:eastAsia="en-US"/>
              </w:rPr>
              <w:t>Reshaping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the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Nation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906670">
              <w:rPr>
                <w:rFonts w:eastAsiaTheme="minorHAnsi"/>
                <w:lang w:eastAsia="en-US"/>
              </w:rPr>
              <w:t>Cham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906670">
              <w:rPr>
                <w:rFonts w:eastAsiaTheme="minorHAnsi"/>
                <w:lang w:eastAsia="en-US"/>
              </w:rPr>
              <w:t>Palgrave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6670">
              <w:rPr>
                <w:rFonts w:eastAsiaTheme="minorHAnsi"/>
                <w:lang w:eastAsia="en-US"/>
              </w:rPr>
              <w:t>Macmilan</w:t>
            </w:r>
            <w:proofErr w:type="spellEnd"/>
            <w:r w:rsidRPr="00906670">
              <w:rPr>
                <w:rFonts w:eastAsiaTheme="minorHAnsi"/>
                <w:lang w:eastAsia="en-US"/>
              </w:rPr>
              <w:t xml:space="preserve"> 2021, </w:t>
            </w:r>
            <w:r w:rsidRPr="00906670">
              <w:t xml:space="preserve">1-16 </w:t>
            </w:r>
            <w:r w:rsidRPr="00906670">
              <w:rPr>
                <w:rFonts w:eastAsiaTheme="minorHAnsi"/>
              </w:rPr>
              <w:t xml:space="preserve">[v tisku]. </w:t>
            </w:r>
            <w:r w:rsidRPr="00906670">
              <w:rPr>
                <w:rFonts w:eastAsiaTheme="minorHAnsi"/>
                <w:lang w:eastAsia="en-US"/>
              </w:rPr>
              <w:t>Hlavní autor, 40 %.</w:t>
            </w:r>
          </w:p>
          <w:p w14:paraId="08EE3B31" w14:textId="4F985B53" w:rsidR="00782134" w:rsidRPr="00906670" w:rsidRDefault="00782134" w:rsidP="00782134">
            <w:pPr>
              <w:pStyle w:val="Styl1"/>
            </w:pPr>
            <w:proofErr w:type="spellStart"/>
            <w:r w:rsidRPr="00906670">
              <w:t>Böhler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Jochen</w:t>
            </w:r>
            <w:proofErr w:type="spellEnd"/>
            <w:r w:rsidRPr="00906670">
              <w:t xml:space="preserve"> – KONRÁD, Ota – Kučera, Rudolf. </w:t>
            </w:r>
            <w:proofErr w:type="spellStart"/>
            <w:r w:rsidRPr="00906670">
              <w:t>Introduction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Böhler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Jochen</w:t>
            </w:r>
            <w:proofErr w:type="spellEnd"/>
            <w:r w:rsidRPr="00906670">
              <w:t xml:space="preserve"> – KONRÁD, Ota – Kučera, Rudolf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In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Shadow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Great </w:t>
            </w:r>
            <w:proofErr w:type="spellStart"/>
            <w:r w:rsidRPr="00906670">
              <w:t>War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Physical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 xml:space="preserve"> in East-</w:t>
            </w:r>
            <w:proofErr w:type="spellStart"/>
            <w:r w:rsidRPr="00906670">
              <w:t>Central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t xml:space="preserve">, 1917–1923. New York – Oxford: </w:t>
            </w:r>
            <w:proofErr w:type="spellStart"/>
            <w:r w:rsidRPr="00906670">
              <w:t>Berghahn</w:t>
            </w:r>
            <w:proofErr w:type="spellEnd"/>
            <w:r w:rsidRPr="00906670">
              <w:t xml:space="preserve"> 2021, 1-9. Hlavní autor spolu s R. Kučerou a J</w:t>
            </w:r>
            <w:r w:rsidRPr="00906670">
              <w:rPr>
                <w:lang w:val="en-US"/>
              </w:rPr>
              <w:t xml:space="preserve">. </w:t>
            </w:r>
            <w:proofErr w:type="spellStart"/>
            <w:r w:rsidRPr="00906670">
              <w:rPr>
                <w:lang w:val="en-US"/>
              </w:rPr>
              <w:t>Böhlerem</w:t>
            </w:r>
            <w:proofErr w:type="spellEnd"/>
            <w:r w:rsidRPr="00906670">
              <w:rPr>
                <w:lang w:val="en-US"/>
              </w:rPr>
              <w:t xml:space="preserve">, 33 </w:t>
            </w:r>
            <w:r w:rsidRPr="00906670">
              <w:t>%.</w:t>
            </w:r>
          </w:p>
          <w:p w14:paraId="1331F802" w14:textId="77777777" w:rsidR="00782134" w:rsidRPr="00906670" w:rsidRDefault="00782134" w:rsidP="00782134">
            <w:pPr>
              <w:pStyle w:val="Styl1"/>
            </w:pPr>
            <w:r w:rsidRPr="00906670">
              <w:t xml:space="preserve">KONRÁD Ota. Oběť nebo spolupachatel? Rakousko a jeho minulost. In: KONRÁD Ota – Kunštát, Miroslav – Dimitrov, Michal – Joza, Jakub – Landa, Martin. Ztráta starých jistot. Rakousko 1986-2000. Praha: NLN 2020. </w:t>
            </w:r>
          </w:p>
          <w:p w14:paraId="36618657" w14:textId="6B4E6253" w:rsidR="00782134" w:rsidRPr="00906670" w:rsidRDefault="00782134" w:rsidP="009C61C7">
            <w:pPr>
              <w:pStyle w:val="Styl1"/>
              <w:ind w:left="714" w:hanging="357"/>
            </w:pPr>
            <w:proofErr w:type="spellStart"/>
            <w:r w:rsidRPr="00906670">
              <w:t>Šmidrkal</w:t>
            </w:r>
            <w:proofErr w:type="spellEnd"/>
            <w:r w:rsidRPr="00906670">
              <w:t xml:space="preserve">, Václav – KONRÁD, Ota – </w:t>
            </w: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 xml:space="preserve">, Hildegard. Úvod. In: </w:t>
            </w:r>
            <w:proofErr w:type="spellStart"/>
            <w:r w:rsidRPr="00906670">
              <w:t>Šmidrkal</w:t>
            </w:r>
            <w:proofErr w:type="spellEnd"/>
            <w:r w:rsidRPr="00906670">
              <w:t xml:space="preserve">, Václav – KONRÁD, Ota – </w:t>
            </w: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>, Hildegard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Sousedé. Česko-rakouské dějiny. Praha: NLN 2020, 11-17. Hlavní autor spolu s V. </w:t>
            </w:r>
            <w:proofErr w:type="spellStart"/>
            <w:r w:rsidRPr="00906670">
              <w:t>Šmidrkalem</w:t>
            </w:r>
            <w:proofErr w:type="spellEnd"/>
            <w:r w:rsidRPr="00906670">
              <w:t xml:space="preserve">, N. </w:t>
            </w:r>
            <w:proofErr w:type="spellStart"/>
            <w:r w:rsidRPr="00906670">
              <w:t>Perzim</w:t>
            </w:r>
            <w:proofErr w:type="spellEnd"/>
            <w:r w:rsidRPr="00906670">
              <w:t xml:space="preserve"> a H. </w:t>
            </w:r>
            <w:proofErr w:type="spellStart"/>
            <w:r w:rsidRPr="00906670">
              <w:t>Schmoller</w:t>
            </w:r>
            <w:proofErr w:type="spellEnd"/>
            <w:r w:rsidRPr="00906670">
              <w:t>, 25 %.</w:t>
            </w:r>
          </w:p>
          <w:p w14:paraId="566B92A4" w14:textId="236F5E02" w:rsidR="00782134" w:rsidRPr="00906670" w:rsidRDefault="00782134" w:rsidP="00782134">
            <w:pPr>
              <w:pStyle w:val="Styl1"/>
              <w:ind w:left="714" w:hanging="357"/>
            </w:pPr>
            <w:r w:rsidRPr="00906670">
              <w:t xml:space="preserve">KONRÁD, Ota – </w:t>
            </w:r>
            <w:proofErr w:type="spellStart"/>
            <w:r w:rsidRPr="00906670">
              <w:t>Eminger</w:t>
            </w:r>
            <w:proofErr w:type="spellEnd"/>
            <w:r w:rsidRPr="00906670">
              <w:t xml:space="preserve">, Stefan – Šebek, Jaroslav. Mezi válkami. Rakousko a Československo 1918-1938. In: </w:t>
            </w:r>
            <w:proofErr w:type="spellStart"/>
            <w:r w:rsidRPr="00906670">
              <w:t>Šmidrkal</w:t>
            </w:r>
            <w:proofErr w:type="spellEnd"/>
            <w:r w:rsidRPr="00906670">
              <w:t xml:space="preserve">, Václav – KONRÁD, Ota – </w:t>
            </w: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>, Hildegard (</w:t>
            </w:r>
            <w:proofErr w:type="spellStart"/>
            <w:r w:rsidRPr="00906670">
              <w:t>edd</w:t>
            </w:r>
            <w:proofErr w:type="spellEnd"/>
            <w:r w:rsidRPr="00906670">
              <w:t>.). Sousedé. Česko-rakouské dějiny. Praha: NLN 2020, 85-119. Hlavní autor spolu s </w:t>
            </w:r>
            <w:proofErr w:type="spellStart"/>
            <w:r w:rsidRPr="00906670">
              <w:t>S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Emingerem</w:t>
            </w:r>
            <w:proofErr w:type="spellEnd"/>
            <w:r w:rsidRPr="00906670">
              <w:t xml:space="preserve"> a</w:t>
            </w:r>
            <w:r w:rsidR="000A373D">
              <w:t xml:space="preserve"> J. </w:t>
            </w:r>
            <w:r w:rsidRPr="00906670">
              <w:t>Šebkem, 33 %.</w:t>
            </w:r>
          </w:p>
          <w:p w14:paraId="77E59203" w14:textId="2EC58585" w:rsidR="00782134" w:rsidRPr="00906670" w:rsidRDefault="00782134" w:rsidP="005F0010">
            <w:pPr>
              <w:pStyle w:val="Styl1"/>
              <w:ind w:left="714" w:hanging="357"/>
            </w:pP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 xml:space="preserve">, Hildegard – KONRÁD, Ota – </w:t>
            </w:r>
            <w:proofErr w:type="spellStart"/>
            <w:r w:rsidRPr="00906670">
              <w:t>Šmidrkal</w:t>
            </w:r>
            <w:proofErr w:type="spellEnd"/>
            <w:r w:rsidRPr="00906670">
              <w:t xml:space="preserve">, Václav. </w:t>
            </w:r>
            <w:proofErr w:type="spellStart"/>
            <w:r w:rsidRPr="00906670">
              <w:t>Einführung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 xml:space="preserve">, Hildegard – KONRÁD, Ota – </w:t>
            </w:r>
            <w:proofErr w:type="spellStart"/>
            <w:r w:rsidRPr="00906670">
              <w:t>Šmidrkal</w:t>
            </w:r>
            <w:proofErr w:type="spellEnd"/>
            <w:r w:rsidRPr="00906670">
              <w:t>, Václav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</w:t>
            </w:r>
            <w:proofErr w:type="spellStart"/>
            <w:r w:rsidRPr="00906670">
              <w:t>Nachbarn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Ein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österreichisch-tschechisches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Geschichtsbuch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Veitra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Bibliothek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Provinz</w:t>
            </w:r>
            <w:proofErr w:type="spellEnd"/>
            <w:r w:rsidRPr="00906670">
              <w:t xml:space="preserve"> 2019, 11-18. Hlavní autor spolu s V. </w:t>
            </w:r>
            <w:proofErr w:type="spellStart"/>
            <w:r w:rsidRPr="00906670">
              <w:t>Šmidrkalem</w:t>
            </w:r>
            <w:proofErr w:type="spellEnd"/>
            <w:r w:rsidRPr="00906670">
              <w:t xml:space="preserve">, N. </w:t>
            </w:r>
            <w:proofErr w:type="spellStart"/>
            <w:r w:rsidRPr="00906670">
              <w:t>Perzim</w:t>
            </w:r>
            <w:proofErr w:type="spellEnd"/>
            <w:r w:rsidRPr="00906670">
              <w:t xml:space="preserve"> a H. </w:t>
            </w:r>
            <w:proofErr w:type="spellStart"/>
            <w:r w:rsidRPr="00906670">
              <w:t>Schmoller</w:t>
            </w:r>
            <w:proofErr w:type="spellEnd"/>
            <w:r w:rsidRPr="00906670">
              <w:t>, 25 %.</w:t>
            </w:r>
          </w:p>
          <w:p w14:paraId="67560332" w14:textId="1EA888E0" w:rsidR="00F87679" w:rsidRPr="00906670" w:rsidRDefault="00782134" w:rsidP="0076758E">
            <w:pPr>
              <w:pStyle w:val="Styl1"/>
              <w:spacing w:after="75"/>
              <w:ind w:left="714" w:hanging="357"/>
            </w:pPr>
            <w:r w:rsidRPr="00906670">
              <w:t xml:space="preserve">KONRÁD, Ota – </w:t>
            </w:r>
            <w:proofErr w:type="spellStart"/>
            <w:r w:rsidRPr="00906670">
              <w:t>Eminger</w:t>
            </w:r>
            <w:proofErr w:type="spellEnd"/>
            <w:r w:rsidRPr="00906670">
              <w:t xml:space="preserve">, Stefan – Šebek, Jaroslav. </w:t>
            </w:r>
            <w:proofErr w:type="spellStart"/>
            <w:r w:rsidRPr="00906670">
              <w:t>Zwischen</w:t>
            </w:r>
            <w:proofErr w:type="spellEnd"/>
            <w:r w:rsidRPr="00906670">
              <w:t xml:space="preserve"> den </w:t>
            </w:r>
            <w:proofErr w:type="spellStart"/>
            <w:r w:rsidRPr="00906670">
              <w:t>Kriegen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Österreich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Tschechoslowakei</w:t>
            </w:r>
            <w:proofErr w:type="spellEnd"/>
            <w:r w:rsidRPr="00906670">
              <w:t xml:space="preserve"> 1918-1938. In: </w:t>
            </w:r>
            <w:proofErr w:type="spellStart"/>
            <w:r w:rsidRPr="00906670">
              <w:t>Perzi</w:t>
            </w:r>
            <w:proofErr w:type="spellEnd"/>
            <w:r w:rsidRPr="00906670">
              <w:t xml:space="preserve">, Niklas – </w:t>
            </w:r>
            <w:proofErr w:type="spellStart"/>
            <w:r w:rsidRPr="00906670">
              <w:t>Schmoller</w:t>
            </w:r>
            <w:proofErr w:type="spellEnd"/>
            <w:r w:rsidRPr="00906670">
              <w:t xml:space="preserve">, Hildegard – KONRÁD, Ota – </w:t>
            </w:r>
            <w:proofErr w:type="spellStart"/>
            <w:r w:rsidRPr="00906670">
              <w:t>Šmidrkal</w:t>
            </w:r>
            <w:proofErr w:type="spellEnd"/>
            <w:r w:rsidRPr="00906670">
              <w:t>, Václav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</w:t>
            </w:r>
            <w:proofErr w:type="spellStart"/>
            <w:r w:rsidRPr="00906670">
              <w:t>Nachbarn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Ein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österreichisch-tschechisches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Geschichtsbuch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Veitra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Bibliothek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Provinz</w:t>
            </w:r>
            <w:proofErr w:type="spellEnd"/>
            <w:r w:rsidRPr="00906670">
              <w:t xml:space="preserve"> 2019, 97-121. Hlavní autor spolu s </w:t>
            </w:r>
            <w:proofErr w:type="spellStart"/>
            <w:r w:rsidRPr="00906670">
              <w:t>S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Emingerem</w:t>
            </w:r>
            <w:proofErr w:type="spellEnd"/>
            <w:r w:rsidRPr="00906670">
              <w:t xml:space="preserve"> aj. Šebkem, 33 %.</w:t>
            </w:r>
          </w:p>
          <w:p w14:paraId="5E29DB7C" w14:textId="2C4453B0" w:rsidR="00F87679" w:rsidRPr="00906670" w:rsidRDefault="00BA5150" w:rsidP="001A7DC8">
            <w:pPr>
              <w:pStyle w:val="Styl1"/>
            </w:pPr>
            <w:r w:rsidRPr="00906670">
              <w:t>KONRÁD, Ota</w:t>
            </w:r>
            <w:r w:rsidR="005466A0" w:rsidRPr="00906670">
              <w:t xml:space="preserve">. </w:t>
            </w:r>
            <w:r w:rsidRPr="00906670">
              <w:t xml:space="preserve">Von der </w:t>
            </w:r>
            <w:proofErr w:type="spellStart"/>
            <w:r w:rsidRPr="00906670">
              <w:t>Kulisse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Nationalstaatsgründung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Europäisierung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Forschung</w:t>
            </w:r>
            <w:proofErr w:type="spellEnd"/>
            <w:r w:rsidRPr="00906670">
              <w:t xml:space="preserve">. Die </w:t>
            </w:r>
            <w:proofErr w:type="spellStart"/>
            <w:r w:rsidRPr="00906670">
              <w:t>tschechische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Historiographie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Ersten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Weltkrieg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Rumpler</w:t>
            </w:r>
            <w:proofErr w:type="spellEnd"/>
            <w:r w:rsidRPr="00906670">
              <w:t xml:space="preserve">, </w:t>
            </w:r>
            <w:r w:rsidR="005466A0" w:rsidRPr="00906670">
              <w:t xml:space="preserve">Helmut – </w:t>
            </w:r>
            <w:r w:rsidRPr="00906670">
              <w:t xml:space="preserve">Ulrike </w:t>
            </w:r>
            <w:proofErr w:type="spellStart"/>
            <w:r w:rsidRPr="00906670">
              <w:t>Harmat</w:t>
            </w:r>
            <w:proofErr w:type="spellEnd"/>
            <w:r w:rsidR="005466A0" w:rsidRPr="00906670">
              <w:t xml:space="preserve">. </w:t>
            </w:r>
            <w:r w:rsidRPr="00906670">
              <w:t xml:space="preserve">Die </w:t>
            </w:r>
            <w:proofErr w:type="spellStart"/>
            <w:r w:rsidRPr="00906670">
              <w:t>Habsburgermonarchie</w:t>
            </w:r>
            <w:proofErr w:type="spellEnd"/>
            <w:r w:rsidRPr="00906670">
              <w:t xml:space="preserve"> 1848–1918</w:t>
            </w:r>
            <w:r w:rsidR="005466A0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Bd</w:t>
            </w:r>
            <w:proofErr w:type="spellEnd"/>
            <w:r w:rsidRPr="00906670">
              <w:t xml:space="preserve">. XII: </w:t>
            </w:r>
            <w:proofErr w:type="spellStart"/>
            <w:r w:rsidRPr="00906670">
              <w:t>Bewältigte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Vergangenheit</w:t>
            </w:r>
            <w:proofErr w:type="spellEnd"/>
            <w:r w:rsidRPr="00906670">
              <w:t xml:space="preserve">? Die </w:t>
            </w:r>
            <w:proofErr w:type="spellStart"/>
            <w:r w:rsidRPr="00906670">
              <w:t>nationale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internationale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Historiographie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Untergang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Habsburgermonarchie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als</w:t>
            </w:r>
            <w:proofErr w:type="spellEnd"/>
            <w:r w:rsidRPr="00906670">
              <w:t xml:space="preserve"> </w:t>
            </w:r>
            <w:proofErr w:type="spellStart"/>
            <w:r w:rsidR="005466A0" w:rsidRPr="00906670">
              <w:t>ideelle</w:t>
            </w:r>
            <w:proofErr w:type="spellEnd"/>
            <w:r w:rsidR="005466A0" w:rsidRPr="00906670">
              <w:t xml:space="preserve"> </w:t>
            </w:r>
            <w:proofErr w:type="spellStart"/>
            <w:r w:rsidR="005466A0" w:rsidRPr="00906670">
              <w:t>Grundlage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für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Neuordnung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Europas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Wien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Verlag</w:t>
            </w:r>
            <w:proofErr w:type="spellEnd"/>
            <w:r w:rsidRPr="00906670">
              <w:t xml:space="preserve"> der ÖAW </w:t>
            </w:r>
            <w:proofErr w:type="gramStart"/>
            <w:r w:rsidR="000A373D" w:rsidRPr="00906670">
              <w:t>2018,</w:t>
            </w:r>
            <w:r w:rsidR="000A373D" w:rsidRPr="00906670">
              <w:rPr>
                <w:spacing w:val="-40"/>
              </w:rPr>
              <w:t xml:space="preserve">  </w:t>
            </w:r>
            <w:r w:rsidRPr="00906670">
              <w:t>201</w:t>
            </w:r>
            <w:proofErr w:type="gramEnd"/>
            <w:r w:rsidRPr="00906670">
              <w:t>–226.</w:t>
            </w:r>
          </w:p>
          <w:p w14:paraId="355B17E5" w14:textId="7D9DF2B2" w:rsidR="00906670" w:rsidRPr="00906670" w:rsidRDefault="00906670" w:rsidP="00906670">
            <w:pPr>
              <w:pStyle w:val="Styl1"/>
            </w:pPr>
            <w:r w:rsidRPr="00906670">
              <w:t xml:space="preserve">KONRÁD, Ota. Němci, Německo a Československo ve dvacátých letech. Možnosti a hranice československé politiky. In: </w:t>
            </w:r>
            <w:proofErr w:type="spellStart"/>
            <w:r w:rsidRPr="00906670">
              <w:t>Hajdinová</w:t>
            </w:r>
            <w:proofErr w:type="spellEnd"/>
            <w:r w:rsidRPr="00906670">
              <w:t>, Eva – KONRÁD, Ota – Malínská, Jana (</w:t>
            </w:r>
            <w:proofErr w:type="spellStart"/>
            <w:r w:rsidRPr="00906670">
              <w:t>edd</w:t>
            </w:r>
            <w:proofErr w:type="spellEnd"/>
            <w:r w:rsidRPr="00906670">
              <w:t>.). Edvard Beneš, Němci a Německo. Edice dokumentů. Svazek II/,1 Praha: MÚA 2015, 7-21.</w:t>
            </w:r>
          </w:p>
          <w:p w14:paraId="563838CB" w14:textId="77777777" w:rsidR="00F87679" w:rsidRPr="00906670" w:rsidRDefault="00ED1ACD" w:rsidP="001A7DC8">
            <w:pPr>
              <w:pStyle w:val="Styl1"/>
            </w:pPr>
            <w:r w:rsidRPr="00906670">
              <w:t xml:space="preserve">KONRÁD, Ota. Střední Evropa v diskurzu intelektuálních elit českých a rakouských Němců 1918–1938. Příklad Josefa </w:t>
            </w:r>
            <w:proofErr w:type="spellStart"/>
            <w:r w:rsidRPr="00906670">
              <w:t>Pfitznera</w:t>
            </w:r>
            <w:proofErr w:type="spellEnd"/>
            <w:r w:rsidRPr="00906670">
              <w:t xml:space="preserve"> a Harolda </w:t>
            </w:r>
            <w:proofErr w:type="spellStart"/>
            <w:r w:rsidRPr="00906670">
              <w:t>Steinackera</w:t>
            </w:r>
            <w:proofErr w:type="spellEnd"/>
            <w:r w:rsidRPr="00906670">
              <w:t>. In: Kučera, Rudolf a kol., Identity v českých zemích 19. a 20. století: Hledání a proměny, Praha: Masarykův ústav a Archiv AV ČR 2012, 93–107.</w:t>
            </w:r>
          </w:p>
          <w:p w14:paraId="1BBD8FF3" w14:textId="77777777" w:rsidR="00F87679" w:rsidRPr="00906670" w:rsidRDefault="00BA5150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Deutsche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in Prag in der </w:t>
            </w:r>
            <w:proofErr w:type="spellStart"/>
            <w:r w:rsidRPr="00906670">
              <w:t>Ersten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Tschechoslowakischen</w:t>
            </w:r>
            <w:proofErr w:type="spellEnd"/>
            <w:r w:rsidRPr="00906670">
              <w:t xml:space="preserve"> Republik – </w:t>
            </w:r>
            <w:proofErr w:type="spellStart"/>
            <w:r w:rsidRPr="00906670">
              <w:t>Zwischen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Kooperation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Konfrontation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Schübl</w:t>
            </w:r>
            <w:proofErr w:type="spellEnd"/>
            <w:r w:rsidRPr="00906670">
              <w:t>, Elmar</w:t>
            </w:r>
            <w:r w:rsidR="005466A0" w:rsidRPr="00906670">
              <w:t xml:space="preserve"> </w:t>
            </w:r>
            <w:r w:rsidRPr="00906670">
              <w:t>–</w:t>
            </w:r>
            <w:r w:rsidR="005466A0" w:rsidRPr="00906670">
              <w:t xml:space="preserve"> </w:t>
            </w:r>
            <w:proofErr w:type="spellStart"/>
            <w:r w:rsidRPr="00906670">
              <w:t>Heppner</w:t>
            </w:r>
            <w:proofErr w:type="spellEnd"/>
            <w:r w:rsidRPr="00906670">
              <w:t>, Harald</w:t>
            </w:r>
            <w:r w:rsidR="005466A0" w:rsidRPr="00906670">
              <w:t xml:space="preserve">. </w:t>
            </w:r>
            <w:proofErr w:type="spellStart"/>
            <w:r w:rsidRPr="00906670">
              <w:t>Universitäten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Zeiten</w:t>
            </w:r>
            <w:proofErr w:type="spellEnd"/>
            <w:r w:rsidRPr="00906670">
              <w:t xml:space="preserve"> des </w:t>
            </w:r>
            <w:proofErr w:type="spellStart"/>
            <w:r w:rsidRPr="00906670">
              <w:t>Umbruchs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Fallstudien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über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das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mittlere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östliche</w:t>
            </w:r>
            <w:proofErr w:type="spellEnd"/>
            <w:r w:rsidRPr="00906670">
              <w:t xml:space="preserve"> Europa </w:t>
            </w:r>
            <w:proofErr w:type="spellStart"/>
            <w:r w:rsidRPr="00906670">
              <w:t>im</w:t>
            </w:r>
            <w:proofErr w:type="spellEnd"/>
            <w:r w:rsidRPr="00906670">
              <w:t xml:space="preserve"> 20. </w:t>
            </w:r>
            <w:proofErr w:type="spellStart"/>
            <w:r w:rsidRPr="00906670">
              <w:t>Jahrhundert</w:t>
            </w:r>
            <w:proofErr w:type="spellEnd"/>
            <w:r w:rsidRPr="00906670">
              <w:t xml:space="preserve">, </w:t>
            </w:r>
            <w:proofErr w:type="spellStart"/>
            <w:proofErr w:type="gramStart"/>
            <w:r w:rsidRPr="00906670">
              <w:t>Wien</w:t>
            </w:r>
            <w:proofErr w:type="spellEnd"/>
            <w:r w:rsidRPr="00906670">
              <w:t xml:space="preserve">- </w:t>
            </w:r>
            <w:proofErr w:type="spellStart"/>
            <w:r w:rsidRPr="00906670">
              <w:t>Berlin</w:t>
            </w:r>
            <w:proofErr w:type="spellEnd"/>
            <w:proofErr w:type="gramEnd"/>
            <w:r w:rsidRPr="00906670">
              <w:t>: LIT 2011,</w:t>
            </w:r>
            <w:r w:rsidRPr="00906670">
              <w:rPr>
                <w:spacing w:val="-22"/>
              </w:rPr>
              <w:t xml:space="preserve"> </w:t>
            </w:r>
            <w:r w:rsidRPr="00906670">
              <w:t>29</w:t>
            </w:r>
            <w:r w:rsidR="005466A0" w:rsidRPr="00906670">
              <w:t xml:space="preserve"> </w:t>
            </w:r>
            <w:r w:rsidRPr="00906670">
              <w:t>-</w:t>
            </w:r>
            <w:r w:rsidR="005466A0" w:rsidRPr="00906670">
              <w:t xml:space="preserve"> </w:t>
            </w:r>
            <w:r w:rsidRPr="00906670">
              <w:t>42.</w:t>
            </w:r>
          </w:p>
          <w:p w14:paraId="4CDE500D" w14:textId="143DA3B2" w:rsidR="00BA5150" w:rsidRPr="00906670" w:rsidRDefault="00BA5150" w:rsidP="001A7DC8">
            <w:pPr>
              <w:pStyle w:val="Styl1"/>
            </w:pPr>
            <w:r w:rsidRPr="00906670">
              <w:t xml:space="preserve">KONRÁD, Ota. </w:t>
            </w:r>
            <w:proofErr w:type="spellStart"/>
            <w:r w:rsidRPr="00906670">
              <w:t>Das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Bild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Anderen</w:t>
            </w:r>
            <w:proofErr w:type="spellEnd"/>
            <w:r w:rsidRPr="00906670">
              <w:t xml:space="preserve">. Die </w:t>
            </w:r>
            <w:proofErr w:type="spellStart"/>
            <w:r w:rsidRPr="00906670">
              <w:t>tschechische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aus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österreichischen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Sicht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Geschichte</w:t>
            </w:r>
            <w:proofErr w:type="spellEnd"/>
            <w:r w:rsidRPr="00906670">
              <w:t xml:space="preserve"> in der </w:t>
            </w:r>
            <w:proofErr w:type="spellStart"/>
            <w:r w:rsidRPr="00906670">
              <w:t>tschechischen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Geschichtswissenschaft</w:t>
            </w:r>
            <w:proofErr w:type="spellEnd"/>
            <w:r w:rsidRPr="00906670">
              <w:t xml:space="preserve">. In: Weiss, </w:t>
            </w:r>
            <w:proofErr w:type="spellStart"/>
            <w:r w:rsidRPr="00906670">
              <w:t>Gernot</w:t>
            </w:r>
            <w:proofErr w:type="spellEnd"/>
            <w:r w:rsidRPr="00906670">
              <w:t xml:space="preserve"> a kol. </w:t>
            </w:r>
            <w:proofErr w:type="spellStart"/>
            <w:r w:rsidRPr="00906670">
              <w:t>Tschechien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</w:t>
            </w:r>
            <w:proofErr w:type="spellEnd"/>
            <w:r w:rsidRPr="00906670">
              <w:t xml:space="preserve"> nach dem Ende des </w:t>
            </w:r>
            <w:proofErr w:type="spellStart"/>
            <w:r w:rsidRPr="00906670">
              <w:t>kalten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Krieges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Auf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getrennten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Wegen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ins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neue</w:t>
            </w:r>
            <w:proofErr w:type="spellEnd"/>
            <w:r w:rsidRPr="00906670">
              <w:t xml:space="preserve"> Europa, Ústí nad Labem: </w:t>
            </w:r>
            <w:proofErr w:type="spellStart"/>
            <w:r w:rsidRPr="00906670">
              <w:t>Albis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international</w:t>
            </w:r>
            <w:proofErr w:type="spellEnd"/>
            <w:r w:rsidRPr="00906670">
              <w:t xml:space="preserve"> 2009, 443-462.</w:t>
            </w:r>
          </w:p>
        </w:tc>
      </w:tr>
      <w:tr w:rsidR="00D613FC" w:rsidRPr="00906670" w14:paraId="2867C4C6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D012C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82CFBA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původní vědecké práce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</w:tr>
      <w:tr w:rsidR="00D613FC" w:rsidRPr="00906670" w14:paraId="46C02663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4AE3B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C1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6B136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články v časopisech s impakt faktorem,</w:t>
            </w:r>
          </w:p>
          <w:p w14:paraId="58CCE027" w14:textId="696BB199" w:rsidR="00F64E1B" w:rsidRPr="00906670" w:rsidRDefault="00F64E1B" w:rsidP="001A7DC8">
            <w:pPr>
              <w:pStyle w:val="Styl1"/>
            </w:pPr>
            <w:r w:rsidRPr="00906670">
              <w:t>KONRÁD, Ota</w:t>
            </w:r>
            <w:r w:rsidR="005466A0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Two</w:t>
            </w:r>
            <w:proofErr w:type="spellEnd"/>
            <w:r w:rsidRPr="00906670">
              <w:t xml:space="preserve"> post-</w:t>
            </w:r>
            <w:proofErr w:type="spellStart"/>
            <w:r w:rsidRPr="00906670">
              <w:t>war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paths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popular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Bohemian </w:t>
            </w:r>
            <w:proofErr w:type="spellStart"/>
            <w:r w:rsidRPr="00906670">
              <w:t>lands</w:t>
            </w:r>
            <w:proofErr w:type="spellEnd"/>
            <w:r w:rsidRPr="00906670">
              <w:t xml:space="preserve"> and in </w:t>
            </w:r>
            <w:proofErr w:type="spellStart"/>
            <w:r w:rsidRPr="00906670">
              <w:t>Austria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aftermath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World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War</w:t>
            </w:r>
            <w:proofErr w:type="spellEnd"/>
            <w:r w:rsidRPr="00906670">
              <w:t xml:space="preserve"> I.</w:t>
            </w:r>
            <w:r w:rsidR="005466A0" w:rsidRPr="00906670">
              <w:t xml:space="preserve"> </w:t>
            </w:r>
            <w:r w:rsidRPr="00906670">
              <w:t xml:space="preserve">In: </w:t>
            </w:r>
            <w:proofErr w:type="spellStart"/>
            <w:r w:rsidR="005466A0" w:rsidRPr="00906670">
              <w:rPr>
                <w:rStyle w:val="serialtitle"/>
                <w:color w:val="333333"/>
                <w:shd w:val="clear" w:color="auto" w:fill="FFFFFF"/>
              </w:rPr>
              <w:t>Nationalities</w:t>
            </w:r>
            <w:proofErr w:type="spellEnd"/>
            <w:r w:rsidR="005466A0" w:rsidRPr="00906670">
              <w:rPr>
                <w:rStyle w:val="serialtitl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5466A0" w:rsidRPr="00906670">
              <w:rPr>
                <w:rStyle w:val="serialtitle"/>
                <w:color w:val="333333"/>
                <w:shd w:val="clear" w:color="auto" w:fill="FFFFFF"/>
              </w:rPr>
              <w:t>Papers</w:t>
            </w:r>
            <w:proofErr w:type="spellEnd"/>
            <w:r w:rsidR="005466A0" w:rsidRPr="00906670">
              <w:rPr>
                <w:rStyle w:val="serialtitle"/>
                <w:color w:val="333333"/>
                <w:shd w:val="clear" w:color="auto" w:fill="FFFFFF"/>
              </w:rPr>
              <w:t xml:space="preserve"> </w:t>
            </w:r>
            <w:r w:rsidR="005466A0" w:rsidRPr="00906670">
              <w:rPr>
                <w:rStyle w:val="volumeissue"/>
                <w:color w:val="333333"/>
                <w:shd w:val="clear" w:color="auto" w:fill="FFFFFF"/>
              </w:rPr>
              <w:t>46/5 (2018),</w:t>
            </w:r>
            <w:r w:rsidR="005466A0" w:rsidRPr="00906670">
              <w:rPr>
                <w:color w:val="333333"/>
                <w:shd w:val="clear" w:color="auto" w:fill="FFFFFF"/>
              </w:rPr>
              <w:t> </w:t>
            </w:r>
            <w:r w:rsidR="005466A0" w:rsidRPr="00906670">
              <w:rPr>
                <w:rStyle w:val="pagerange"/>
                <w:color w:val="333333"/>
                <w:shd w:val="clear" w:color="auto" w:fill="FFFFFF"/>
              </w:rPr>
              <w:t>759-775.</w:t>
            </w:r>
            <w:r w:rsidR="0063275C" w:rsidRPr="00906670">
              <w:rPr>
                <w:rStyle w:val="pagerange"/>
                <w:color w:val="333333"/>
                <w:shd w:val="clear" w:color="auto" w:fill="FFFFFF"/>
              </w:rPr>
              <w:t xml:space="preserve"> IF: 0,746</w:t>
            </w:r>
          </w:p>
        </w:tc>
      </w:tr>
      <w:tr w:rsidR="00D613FC" w:rsidRPr="00906670" w14:paraId="36BA5CCB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D8539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C2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E760C" w14:textId="66DBB260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články v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zahr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rec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. časopisech,</w:t>
            </w:r>
          </w:p>
          <w:p w14:paraId="117C1799" w14:textId="30D8A2ED" w:rsidR="00F87679" w:rsidRPr="00906670" w:rsidRDefault="00F64E1B" w:rsidP="001A7DC8">
            <w:pPr>
              <w:pStyle w:val="Styl1"/>
            </w:pPr>
            <w:r w:rsidRPr="00906670">
              <w:t>KONRÁD, Ota</w:t>
            </w:r>
            <w:r w:rsidR="005466A0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Widersprüchlich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unvollendet</w:t>
            </w:r>
            <w:proofErr w:type="spellEnd"/>
            <w:r w:rsidRPr="00906670">
              <w:t xml:space="preserve">. Die </w:t>
            </w:r>
            <w:proofErr w:type="spellStart"/>
            <w:r w:rsidRPr="00906670">
              <w:t>Demokratie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Ersten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Tschechoslowakischen</w:t>
            </w:r>
            <w:proofErr w:type="spellEnd"/>
            <w:r w:rsidRPr="00906670">
              <w:t xml:space="preserve"> Republik 1918 bis 1938. </w:t>
            </w:r>
            <w:r w:rsidR="005466A0" w:rsidRPr="00906670">
              <w:t xml:space="preserve">In: </w:t>
            </w:r>
            <w:proofErr w:type="spellStart"/>
            <w:r w:rsidRPr="00906670">
              <w:t>Vierteljahrshefte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für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Zeitgeschichte</w:t>
            </w:r>
            <w:proofErr w:type="spellEnd"/>
            <w:r w:rsidRPr="00906670">
              <w:t xml:space="preserve"> 66/2 (2018), 337-348.</w:t>
            </w:r>
            <w:r w:rsidR="006B5C07" w:rsidRPr="00906670">
              <w:t xml:space="preserve"> JCI: 0,92.</w:t>
            </w:r>
          </w:p>
          <w:p w14:paraId="5A6145DB" w14:textId="6685068A" w:rsidR="00F64E1B" w:rsidRPr="00906670" w:rsidRDefault="00F64E1B" w:rsidP="007D24DC">
            <w:pPr>
              <w:pStyle w:val="Odstavecseseznamem"/>
              <w:numPr>
                <w:ilvl w:val="0"/>
                <w:numId w:val="1"/>
              </w:numPr>
              <w:spacing w:before="90"/>
              <w:ind w:left="714" w:right="117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>oe</w:t>
            </w:r>
            <w:r w:rsidR="00DB5215" w:rsidRPr="0090667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>tzsch</w:t>
            </w:r>
            <w:proofErr w:type="spellEnd"/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Ines – KONRÁD, Ota.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"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Islands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Democracy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" to "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Transnational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Border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"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Spaces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".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State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of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the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Art and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Perspectives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of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the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Historiography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on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the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First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Czechoslovak</w:t>
              </w:r>
              <w:proofErr w:type="spellEnd"/>
            </w:hyperlink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Republic </w:t>
              </w:r>
            </w:hyperlink>
            <w:hyperlink r:id="rId7">
              <w:proofErr w:type="spellStart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>since</w:t>
              </w:r>
              <w:proofErr w:type="spellEnd"/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1989.</w:t>
              </w:r>
              <w:r w:rsidR="005466A0"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In:</w:t>
              </w:r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 Bohemia. Zeitschift für Gesxchichte und Kultur der böhmischen Länder 56</w:t>
              </w:r>
            </w:hyperlink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(2016), </w:t>
              </w:r>
            </w:hyperlink>
            <w:hyperlink r:id="rId9">
              <w:r w:rsidRPr="00906670">
                <w:rPr>
                  <w:rFonts w:asciiTheme="minorHAnsi" w:hAnsiTheme="minorHAnsi" w:cstheme="minorHAnsi"/>
                  <w:sz w:val="20"/>
                  <w:szCs w:val="20"/>
                </w:rPr>
                <w:t xml:space="preserve">285–327. </w:t>
              </w:r>
            </w:hyperlink>
            <w:r w:rsidR="005466A0"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Hlavní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autor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spolu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 I. </w:t>
            </w:r>
            <w:proofErr w:type="spell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Koeltzsch</w:t>
            </w:r>
            <w:proofErr w:type="spell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0A3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50%</w:t>
            </w:r>
            <w:proofErr w:type="gramEnd"/>
            <w:r w:rsidR="007D24DC" w:rsidRPr="00906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4D8B373" w14:textId="3C68BF39" w:rsidR="00F64E1B" w:rsidRPr="00906670" w:rsidRDefault="00F64E1B" w:rsidP="001A7DC8">
            <w:pPr>
              <w:pStyle w:val="Styl1"/>
            </w:pPr>
            <w:r w:rsidRPr="0090667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5C9DD8D" wp14:editId="46E8F5BA">
                      <wp:simplePos x="0" y="0"/>
                      <wp:positionH relativeFrom="page">
                        <wp:posOffset>1497965</wp:posOffset>
                      </wp:positionH>
                      <wp:positionV relativeFrom="paragraph">
                        <wp:posOffset>592455</wp:posOffset>
                      </wp:positionV>
                      <wp:extent cx="34925" cy="6350"/>
                      <wp:effectExtent l="0" t="0" r="0" b="0"/>
                      <wp:wrapTopAndBottom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67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32098" id="Obdélník 1" o:spid="_x0000_s1026" style="position:absolute;margin-left:117.95pt;margin-top:46.65pt;width:2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" fillcolor="#0967a2" stroked="f">
                      <w10:wrap type="topAndBottom" anchorx="page"/>
                    </v:rect>
                  </w:pict>
                </mc:Fallback>
              </mc:AlternateContent>
            </w:r>
            <w:r w:rsidRPr="00906670">
              <w:t xml:space="preserve">KONRÁD, Ota. </w:t>
            </w:r>
            <w:proofErr w:type="spellStart"/>
            <w:r w:rsidRPr="00906670">
              <w:t>Jenseits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Nation</w:t>
            </w:r>
            <w:proofErr w:type="spellEnd"/>
            <w:r w:rsidRPr="00906670">
              <w:t xml:space="preserve">? </w:t>
            </w:r>
            <w:proofErr w:type="spellStart"/>
            <w:r w:rsidRPr="00906670">
              <w:t>Kollektive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Gewalt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böhmischen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Ländern</w:t>
            </w:r>
            <w:proofErr w:type="spellEnd"/>
            <w:r w:rsidRPr="00906670">
              <w:t xml:space="preserve"> </w:t>
            </w:r>
            <w:r w:rsidR="005466A0" w:rsidRPr="00906670">
              <w:t>1914–1918</w:t>
            </w:r>
            <w:r w:rsidRPr="00906670">
              <w:t>.</w:t>
            </w:r>
            <w:r w:rsidR="005466A0" w:rsidRPr="00906670">
              <w:t xml:space="preserve"> In: Bohemia. </w:t>
            </w:r>
            <w:proofErr w:type="spellStart"/>
            <w:r w:rsidR="005466A0" w:rsidRPr="00906670">
              <w:t>Zeitschrift</w:t>
            </w:r>
            <w:proofErr w:type="spellEnd"/>
            <w:r w:rsidR="005466A0" w:rsidRPr="00906670">
              <w:t xml:space="preserve"> </w:t>
            </w:r>
            <w:proofErr w:type="spellStart"/>
            <w:r w:rsidR="005466A0" w:rsidRPr="00906670">
              <w:t>für</w:t>
            </w:r>
            <w:proofErr w:type="spellEnd"/>
            <w:r w:rsidR="005466A0" w:rsidRPr="00906670">
              <w:t xml:space="preserve"> </w:t>
            </w:r>
            <w:proofErr w:type="spellStart"/>
            <w:r w:rsidR="005466A0" w:rsidRPr="00906670">
              <w:t>Geschichte</w:t>
            </w:r>
            <w:proofErr w:type="spellEnd"/>
            <w:r w:rsidR="005466A0" w:rsidRPr="00906670">
              <w:t xml:space="preserve"> </w:t>
            </w:r>
            <w:proofErr w:type="spellStart"/>
            <w:r w:rsidR="005466A0" w:rsidRPr="00906670">
              <w:t>und</w:t>
            </w:r>
            <w:proofErr w:type="spellEnd"/>
            <w:r w:rsidR="005466A0" w:rsidRPr="00906670">
              <w:t xml:space="preserve"> Kultur der </w:t>
            </w:r>
            <w:proofErr w:type="spellStart"/>
            <w:r w:rsidR="005466A0" w:rsidRPr="00906670">
              <w:t>böhmischen</w:t>
            </w:r>
            <w:proofErr w:type="spellEnd"/>
            <w:r w:rsidR="005466A0" w:rsidRPr="00906670">
              <w:t xml:space="preserve"> </w:t>
            </w:r>
            <w:proofErr w:type="spellStart"/>
            <w:r w:rsidR="005466A0" w:rsidRPr="00906670">
              <w:t>Länder</w:t>
            </w:r>
            <w:proofErr w:type="spellEnd"/>
            <w:r w:rsidR="005466A0" w:rsidRPr="00906670">
              <w:t xml:space="preserve"> 56/2 (2016), </w:t>
            </w:r>
            <w:hyperlink r:id="rId10">
              <w:r w:rsidRPr="00906670">
                <w:t>328-361.</w:t>
              </w:r>
            </w:hyperlink>
          </w:p>
          <w:p w14:paraId="1F24D826" w14:textId="6D13D112" w:rsidR="00F64E1B" w:rsidRPr="00906670" w:rsidRDefault="00F64E1B" w:rsidP="001A7DC8">
            <w:pPr>
              <w:pStyle w:val="Styl1"/>
            </w:pPr>
            <w:r w:rsidRPr="00906670">
              <w:t xml:space="preserve">KONRÁD, Ota. An </w:t>
            </w:r>
            <w:proofErr w:type="spellStart"/>
            <w:r w:rsidRPr="00906670">
              <w:t>Inveterate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Enemy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within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heart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State</w:t>
            </w:r>
            <w:proofErr w:type="spellEnd"/>
            <w:r w:rsidRPr="00906670">
              <w:t xml:space="preserve">? </w:t>
            </w:r>
            <w:proofErr w:type="spellStart"/>
            <w:r w:rsidRPr="00906670">
              <w:t>History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Germanic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Studies</w:t>
            </w:r>
            <w:proofErr w:type="spellEnd"/>
            <w:r w:rsidRPr="00906670">
              <w:t xml:space="preserve"> and </w:t>
            </w:r>
            <w:hyperlink r:id="rId11">
              <w:r w:rsidRPr="00906670">
                <w:t xml:space="preserve">Slavic </w:t>
              </w:r>
              <w:proofErr w:type="spellStart"/>
              <w:r w:rsidRPr="00906670">
                <w:t>Studies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at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the</w:t>
              </w:r>
              <w:proofErr w:type="spellEnd"/>
              <w:r w:rsidRPr="00906670">
                <w:t xml:space="preserve"> German University in Prague in </w:t>
              </w:r>
              <w:proofErr w:type="spellStart"/>
              <w:r w:rsidRPr="00906670">
                <w:t>the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Years</w:t>
              </w:r>
              <w:proofErr w:type="spellEnd"/>
              <w:r w:rsidRPr="00906670">
                <w:t xml:space="preserve"> 1918-1945</w:t>
              </w:r>
              <w:r w:rsidR="005466A0" w:rsidRPr="00906670">
                <w:t>. In:</w:t>
              </w:r>
              <w:r w:rsidRPr="00906670">
                <w:t xml:space="preserve"> Kosmas. </w:t>
              </w:r>
            </w:hyperlink>
            <w:hyperlink r:id="rId12">
              <w:proofErr w:type="spellStart"/>
              <w:r w:rsidRPr="00906670">
                <w:t>Czechoslovak</w:t>
              </w:r>
              <w:proofErr w:type="spellEnd"/>
            </w:hyperlink>
            <w:r w:rsidRPr="00906670">
              <w:t xml:space="preserve"> </w:t>
            </w:r>
            <w:hyperlink r:id="rId13">
              <w:r w:rsidRPr="00906670">
                <w:t xml:space="preserve">and </w:t>
              </w:r>
              <w:proofErr w:type="spellStart"/>
              <w:r w:rsidRPr="00906670">
                <w:t>Central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European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Journal</w:t>
              </w:r>
              <w:proofErr w:type="spellEnd"/>
              <w:r w:rsidRPr="00906670">
                <w:t xml:space="preserve"> 25</w:t>
              </w:r>
              <w:r w:rsidR="005466A0" w:rsidRPr="00906670">
                <w:t>/1</w:t>
              </w:r>
              <w:r w:rsidRPr="00906670">
                <w:t xml:space="preserve"> (2011),</w:t>
              </w:r>
              <w:r w:rsidRPr="00906670">
                <w:rPr>
                  <w:spacing w:val="-10"/>
                </w:rPr>
                <w:t xml:space="preserve"> </w:t>
              </w:r>
              <w:r w:rsidRPr="00906670">
                <w:t xml:space="preserve">22-44. </w:t>
              </w:r>
            </w:hyperlink>
          </w:p>
          <w:p w14:paraId="543CACB4" w14:textId="3A3E90E4" w:rsidR="00F64E1B" w:rsidRPr="00906670" w:rsidRDefault="00F64E1B" w:rsidP="001A7DC8">
            <w:pPr>
              <w:pStyle w:val="Styl1"/>
            </w:pPr>
            <w:r w:rsidRPr="00906670">
              <w:t xml:space="preserve">KONRÁD, Ota. Ex </w:t>
            </w:r>
            <w:proofErr w:type="spellStart"/>
            <w:r w:rsidRPr="00906670">
              <w:t>Germaniae</w:t>
            </w:r>
            <w:proofErr w:type="spellEnd"/>
            <w:r w:rsidRPr="00906670">
              <w:t xml:space="preserve"> lux? Die </w:t>
            </w:r>
            <w:proofErr w:type="spellStart"/>
            <w:r w:rsidRPr="00906670">
              <w:t>Zusammenarbeit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zwischen</w:t>
            </w:r>
            <w:proofErr w:type="spellEnd"/>
            <w:r w:rsidRPr="00906670">
              <w:t xml:space="preserve"> der </w:t>
            </w:r>
            <w:proofErr w:type="spellStart"/>
            <w:proofErr w:type="gramStart"/>
            <w:r w:rsidRPr="00906670">
              <w:t>Nord</w:t>
            </w:r>
            <w:proofErr w:type="spellEnd"/>
            <w:r w:rsidRPr="00906670">
              <w:t xml:space="preserve">- </w:t>
            </w:r>
            <w:proofErr w:type="spellStart"/>
            <w:r w:rsidRPr="00906670">
              <w:t>und</w:t>
            </w:r>
            <w:proofErr w:type="spellEnd"/>
            <w:proofErr w:type="gramEnd"/>
            <w:r w:rsidRPr="00906670">
              <w:t xml:space="preserve"> </w:t>
            </w:r>
            <w:proofErr w:type="spellStart"/>
            <w:r w:rsidRPr="00906670">
              <w:t>Ostdeutschen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Forschungsgemeinschaft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Deutschen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Prag 1935-1938</w:t>
            </w:r>
            <w:r w:rsidR="005466A0" w:rsidRPr="00906670">
              <w:t>. In:</w:t>
            </w:r>
            <w:r w:rsidRPr="00906670">
              <w:t xml:space="preserve"> Bohemia 50</w:t>
            </w:r>
            <w:r w:rsidR="00ED1ACD" w:rsidRPr="00906670">
              <w:t>/2</w:t>
            </w:r>
            <w:r w:rsidRPr="00906670">
              <w:t xml:space="preserve"> (2010), 273-300.</w:t>
            </w:r>
          </w:p>
        </w:tc>
      </w:tr>
      <w:tr w:rsidR="00D613FC" w:rsidRPr="00906670" w14:paraId="5C4C9474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86A4B3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C3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60884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články v českých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rec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. časopisech,</w:t>
            </w:r>
          </w:p>
          <w:p w14:paraId="1CC5B0EA" w14:textId="6C8B45DA" w:rsidR="00F64E1B" w:rsidRPr="00906670" w:rsidRDefault="00F64E1B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tschechoslowakischen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Hochschulen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Jahren</w:t>
            </w:r>
            <w:proofErr w:type="spellEnd"/>
            <w:r w:rsidRPr="00906670">
              <w:t xml:space="preserve"> 1938-1945</w:t>
            </w:r>
            <w:r w:rsidR="00ED1ACD" w:rsidRPr="00906670">
              <w:t xml:space="preserve">. In: </w:t>
            </w:r>
            <w:r w:rsidRPr="00906670">
              <w:t xml:space="preserve">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Studia </w:t>
            </w:r>
            <w:proofErr w:type="spellStart"/>
            <w:r w:rsidRPr="00906670">
              <w:t>Territorialia</w:t>
            </w:r>
            <w:proofErr w:type="spellEnd"/>
            <w:r w:rsidRPr="00906670">
              <w:t xml:space="preserve"> 11</w:t>
            </w:r>
            <w:r w:rsidR="00ED1ACD" w:rsidRPr="00906670">
              <w:t>/3-4</w:t>
            </w:r>
            <w:r w:rsidRPr="00906670">
              <w:t xml:space="preserve"> (2011), 81-101.</w:t>
            </w:r>
          </w:p>
          <w:p w14:paraId="4D2A09DD" w14:textId="1B18CBE3" w:rsidR="00F64E1B" w:rsidRPr="00906670" w:rsidRDefault="00F64E1B" w:rsidP="001A7DC8">
            <w:pPr>
              <w:pStyle w:val="Styl1"/>
            </w:pPr>
            <w:r w:rsidRPr="00906670">
              <w:t xml:space="preserve">KONRÁD, Ota. Von </w:t>
            </w:r>
            <w:proofErr w:type="spellStart"/>
            <w:r w:rsidRPr="00906670">
              <w:t>einer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Provokation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neuen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wissenschaftlichen</w:t>
            </w:r>
            <w:proofErr w:type="spellEnd"/>
            <w:r w:rsidRPr="00906670">
              <w:t xml:space="preserve"> Paradigma? 15 </w:t>
            </w:r>
            <w:proofErr w:type="spellStart"/>
            <w:r w:rsidRPr="00906670">
              <w:t>Jahre</w:t>
            </w:r>
            <w:proofErr w:type="spellEnd"/>
            <w:r w:rsidRPr="00906670">
              <w:t xml:space="preserve"> nach </w:t>
            </w:r>
            <w:proofErr w:type="spellStart"/>
            <w:r w:rsidRPr="00906670">
              <w:t>Goldhagen</w:t>
            </w:r>
            <w:proofErr w:type="spellEnd"/>
            <w:r w:rsidRPr="00906670">
              <w:t xml:space="preserve">-Buch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Wehrmachtsausstellung</w:t>
            </w:r>
            <w:proofErr w:type="spellEnd"/>
            <w:r w:rsidR="00ED1ACD" w:rsidRPr="00906670">
              <w:t>. In:</w:t>
            </w:r>
            <w:r w:rsidRPr="00906670">
              <w:t xml:space="preserve"> 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Studia </w:t>
            </w:r>
            <w:proofErr w:type="spellStart"/>
            <w:r w:rsidRPr="00906670">
              <w:t>Territorialia</w:t>
            </w:r>
            <w:proofErr w:type="spellEnd"/>
            <w:r w:rsidRPr="00906670">
              <w:t xml:space="preserve"> 10</w:t>
            </w:r>
            <w:r w:rsidR="00ED1ACD" w:rsidRPr="00906670">
              <w:t>/3-4</w:t>
            </w:r>
            <w:r w:rsidRPr="00906670">
              <w:t xml:space="preserve"> (2010), 9-25.</w:t>
            </w:r>
          </w:p>
          <w:p w14:paraId="28B8186D" w14:textId="094FBBA6" w:rsidR="00F64E1B" w:rsidRPr="00906670" w:rsidRDefault="00F64E1B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Modernisierung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westdeutschen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Universitäten</w:t>
            </w:r>
            <w:proofErr w:type="spellEnd"/>
            <w:r w:rsidRPr="00906670">
              <w:t xml:space="preserve"> nach 1945</w:t>
            </w:r>
            <w:r w:rsidR="00ED1ACD" w:rsidRPr="00906670">
              <w:t>. In:</w:t>
            </w:r>
            <w:r w:rsidRPr="00906670">
              <w:t xml:space="preserve"> 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Studia </w:t>
            </w:r>
            <w:proofErr w:type="spellStart"/>
            <w:r w:rsidRPr="00906670">
              <w:t>Territorialia</w:t>
            </w:r>
            <w:proofErr w:type="spellEnd"/>
            <w:r w:rsidRPr="00906670">
              <w:t xml:space="preserve"> 8</w:t>
            </w:r>
            <w:r w:rsidR="00ED1ACD" w:rsidRPr="00906670">
              <w:t>/14</w:t>
            </w:r>
            <w:r w:rsidRPr="00906670">
              <w:t xml:space="preserve"> (2008), 97-124.</w:t>
            </w:r>
          </w:p>
          <w:p w14:paraId="4424A2BF" w14:textId="27062458" w:rsidR="00F64E1B" w:rsidRPr="00906670" w:rsidRDefault="00F64E1B" w:rsidP="001A7DC8">
            <w:pPr>
              <w:pStyle w:val="Styl1"/>
            </w:pPr>
            <w:r w:rsidRPr="00906670">
              <w:t>KONRÁD, Ota. Obnova rakouského vysokého školství v letech 1945-1955</w:t>
            </w:r>
            <w:r w:rsidR="00ED1ACD" w:rsidRPr="00906670">
              <w:t xml:space="preserve">. In: </w:t>
            </w:r>
            <w:r w:rsidRPr="00906670">
              <w:t xml:space="preserve">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Studia </w:t>
            </w:r>
            <w:proofErr w:type="spellStart"/>
            <w:r w:rsidRPr="00906670">
              <w:t>Territorialia</w:t>
            </w:r>
            <w:proofErr w:type="spellEnd"/>
            <w:r w:rsidRPr="00906670">
              <w:t xml:space="preserve"> 8</w:t>
            </w:r>
            <w:r w:rsidR="00ED1ACD" w:rsidRPr="00906670">
              <w:t>/13</w:t>
            </w:r>
            <w:r w:rsidRPr="00906670">
              <w:t xml:space="preserve"> (2008), 75-98.</w:t>
            </w:r>
          </w:p>
          <w:p w14:paraId="474BBAAD" w14:textId="191ED023" w:rsidR="00F64E1B" w:rsidRPr="00906670" w:rsidRDefault="00F64E1B" w:rsidP="001A7DC8">
            <w:pPr>
              <w:pStyle w:val="Styl1"/>
            </w:pPr>
            <w:r w:rsidRPr="00906670">
              <w:t xml:space="preserve">KONRÁD, Ota. Soudobé dějiny v Rakousku, 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</w:t>
            </w:r>
            <w:r w:rsidR="00ED1ACD" w:rsidRPr="00906670">
              <w:t xml:space="preserve">In: </w:t>
            </w:r>
            <w:r w:rsidRPr="00906670">
              <w:t xml:space="preserve">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Studia </w:t>
            </w:r>
            <w:proofErr w:type="spellStart"/>
            <w:r w:rsidRPr="00906670">
              <w:t>Territorialia</w:t>
            </w:r>
            <w:proofErr w:type="spellEnd"/>
            <w:r w:rsidRPr="00906670">
              <w:t xml:space="preserve"> 5</w:t>
            </w:r>
            <w:r w:rsidR="00ED1ACD" w:rsidRPr="00906670">
              <w:t>/8</w:t>
            </w:r>
            <w:r w:rsidRPr="00906670">
              <w:t xml:space="preserve"> (2005), </w:t>
            </w:r>
            <w:r w:rsidR="00ED1ACD" w:rsidRPr="00906670">
              <w:t>1</w:t>
            </w:r>
            <w:r w:rsidRPr="00906670">
              <w:t>37–154.</w:t>
            </w:r>
          </w:p>
          <w:p w14:paraId="2AC3EB53" w14:textId="7507D536" w:rsidR="00F64E1B" w:rsidRPr="00906670" w:rsidRDefault="00F64E1B" w:rsidP="001A7DC8">
            <w:pPr>
              <w:pStyle w:val="Styl1"/>
            </w:pPr>
            <w:r w:rsidRPr="00906670">
              <w:t>KONRÁD, Ota. „…</w:t>
            </w:r>
            <w:proofErr w:type="spellStart"/>
            <w:r w:rsidRPr="00906670">
              <w:t>nicht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mehr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schuldig</w:t>
            </w:r>
            <w:proofErr w:type="spellEnd"/>
            <w:r w:rsidRPr="00906670">
              <w:t xml:space="preserve">“. </w:t>
            </w:r>
            <w:proofErr w:type="spellStart"/>
            <w:r w:rsidRPr="00906670">
              <w:t>Das</w:t>
            </w:r>
            <w:proofErr w:type="spellEnd"/>
            <w:r w:rsidRPr="00906670">
              <w:t xml:space="preserve"> </w:t>
            </w:r>
            <w:r w:rsidR="00ED1ACD" w:rsidRPr="00906670">
              <w:t xml:space="preserve">Fach – </w:t>
            </w:r>
            <w:proofErr w:type="spellStart"/>
            <w:r w:rsidR="00ED1ACD"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Wissenschaftsverständniss</w:t>
            </w:r>
            <w:proofErr w:type="spellEnd"/>
            <w:r w:rsidRPr="00906670">
              <w:t xml:space="preserve"> des </w:t>
            </w:r>
            <w:proofErr w:type="spellStart"/>
            <w:r w:rsidRPr="00906670">
              <w:t>Volkskundlers</w:t>
            </w:r>
            <w:proofErr w:type="spellEnd"/>
            <w:r w:rsidRPr="00906670">
              <w:t xml:space="preserve"> Bruno </w:t>
            </w:r>
            <w:proofErr w:type="spellStart"/>
            <w:r w:rsidRPr="00906670">
              <w:t>Schier</w:t>
            </w:r>
            <w:proofErr w:type="spellEnd"/>
            <w:r w:rsidRPr="00906670">
              <w:t xml:space="preserve"> vor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nach 1945, 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. </w:t>
            </w:r>
            <w:r w:rsidR="00ED1ACD" w:rsidRPr="00906670">
              <w:t xml:space="preserve">In: </w:t>
            </w:r>
            <w:r w:rsidRPr="00906670">
              <w:t xml:space="preserve">Studia </w:t>
            </w:r>
            <w:proofErr w:type="spellStart"/>
            <w:r w:rsidRPr="00906670">
              <w:t>Territorialia</w:t>
            </w:r>
            <w:proofErr w:type="spellEnd"/>
            <w:r w:rsidRPr="00906670">
              <w:t xml:space="preserve"> 5</w:t>
            </w:r>
            <w:r w:rsidR="00ED1ACD" w:rsidRPr="00906670">
              <w:t>/7</w:t>
            </w:r>
            <w:r w:rsidRPr="00906670">
              <w:t xml:space="preserve"> (2005), 333-364.</w:t>
            </w:r>
          </w:p>
          <w:p w14:paraId="3CE6E577" w14:textId="54F55309" w:rsidR="00F64E1B" w:rsidRPr="00906670" w:rsidRDefault="00F64E1B" w:rsidP="001A7DC8">
            <w:pPr>
              <w:pStyle w:val="Styl1"/>
            </w:pPr>
            <w:r w:rsidRPr="00906670">
              <w:t xml:space="preserve">KONRÁD, Ota. </w:t>
            </w:r>
            <w:proofErr w:type="spellStart"/>
            <w:r w:rsidRPr="00906670">
              <w:t>Eine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lange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Feindschaft</w:t>
            </w:r>
            <w:proofErr w:type="spellEnd"/>
            <w:r w:rsidRPr="00906670">
              <w:t xml:space="preserve">. Die </w:t>
            </w:r>
            <w:proofErr w:type="spellStart"/>
            <w:r w:rsidRPr="00906670">
              <w:t>Prager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Professoren</w:t>
            </w:r>
            <w:proofErr w:type="spellEnd"/>
            <w:r w:rsidRPr="00906670">
              <w:t xml:space="preserve"> Gerhard </w:t>
            </w:r>
            <w:proofErr w:type="spellStart"/>
            <w:r w:rsidRPr="00906670">
              <w:t>Gesemann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Erich </w:t>
            </w:r>
            <w:proofErr w:type="spellStart"/>
            <w:r w:rsidRPr="00906670">
              <w:t>Gierach</w:t>
            </w:r>
            <w:proofErr w:type="spellEnd"/>
            <w:r w:rsidRPr="00906670">
              <w:t xml:space="preserve"> in der </w:t>
            </w:r>
            <w:proofErr w:type="spellStart"/>
            <w:r w:rsidRPr="00906670">
              <w:t>Tschechoslowakei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Nationalsozialismus</w:t>
            </w:r>
            <w:proofErr w:type="spellEnd"/>
            <w:r w:rsidR="00ED1ACD" w:rsidRPr="00906670">
              <w:t>. In:</w:t>
            </w:r>
            <w:r w:rsidRPr="00906670">
              <w:t xml:space="preserve"> 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 – </w:t>
            </w:r>
            <w:proofErr w:type="spellStart"/>
            <w:r w:rsidRPr="00906670">
              <w:t>Historia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Pragensis</w:t>
            </w:r>
            <w:proofErr w:type="spellEnd"/>
            <w:r w:rsidRPr="00906670">
              <w:t xml:space="preserve"> 43 (2003), 173-192.</w:t>
            </w:r>
          </w:p>
          <w:p w14:paraId="21DCCE6D" w14:textId="5C4DBABB" w:rsidR="00F64E1B" w:rsidRPr="00906670" w:rsidRDefault="00F64E1B" w:rsidP="001A7DC8">
            <w:pPr>
              <w:pStyle w:val="Styl1"/>
            </w:pPr>
            <w:r w:rsidRPr="00906670">
              <w:t xml:space="preserve">KONRÁD, Ota. </w:t>
            </w:r>
            <w:proofErr w:type="spellStart"/>
            <w:r w:rsidRPr="00906670">
              <w:t>Philosophie</w:t>
            </w:r>
            <w:proofErr w:type="spellEnd"/>
            <w:r w:rsidRPr="00906670">
              <w:t xml:space="preserve"> (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Psychologie) </w:t>
            </w:r>
            <w:proofErr w:type="spellStart"/>
            <w:r w:rsidRPr="00906670">
              <w:t>an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Wiener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1938–1945</w:t>
            </w:r>
            <w:r w:rsidR="00ED1ACD" w:rsidRPr="00906670">
              <w:t xml:space="preserve">. In: </w:t>
            </w:r>
            <w:r w:rsidRPr="00906670">
              <w:t xml:space="preserve">Acta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 – </w:t>
            </w:r>
            <w:proofErr w:type="spellStart"/>
            <w:r w:rsidRPr="00906670">
              <w:t>Historia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Universitatis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Carolinae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Pragensis</w:t>
            </w:r>
            <w:proofErr w:type="spellEnd"/>
            <w:r w:rsidRPr="00906670">
              <w:t xml:space="preserve"> 40 (2000), 1-2, 63-81.</w:t>
            </w:r>
          </w:p>
          <w:p w14:paraId="16692F69" w14:textId="2B030732" w:rsidR="00F64E1B" w:rsidRPr="00906670" w:rsidRDefault="00EE4101" w:rsidP="001A7DC8">
            <w:pPr>
              <w:pStyle w:val="Styl1"/>
            </w:pPr>
            <w:r w:rsidRPr="00906670">
              <w:t xml:space="preserve">KONRÁD, Ota. Anšlus a vídeňská univerzita. Na příkladu oboru </w:t>
            </w:r>
            <w:proofErr w:type="gramStart"/>
            <w:r w:rsidRPr="00906670">
              <w:t>filosofie</w:t>
            </w:r>
            <w:proofErr w:type="gramEnd"/>
            <w:r w:rsidRPr="00906670">
              <w:t>, Dějiny a současnost 21/1 (1999), 26-30.</w:t>
            </w:r>
          </w:p>
        </w:tc>
      </w:tr>
      <w:tr w:rsidR="00D613FC" w:rsidRPr="00906670" w14:paraId="17B790F8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800A8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C4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C1494" w14:textId="2B694F65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stať v </w:t>
            </w:r>
            <w:proofErr w:type="spellStart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rec</w:t>
            </w:r>
            <w:proofErr w:type="spellEnd"/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. sborníku,</w:t>
            </w:r>
          </w:p>
          <w:p w14:paraId="7E0931CF" w14:textId="77777777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tschechoslowakisch-österreichischen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Beziehungen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vom</w:t>
            </w:r>
            <w:proofErr w:type="spellEnd"/>
            <w:r w:rsidRPr="00906670">
              <w:t xml:space="preserve"> Ende des </w:t>
            </w:r>
            <w:proofErr w:type="spellStart"/>
            <w:r w:rsidRPr="00906670">
              <w:t>Ersten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Weltkrieges</w:t>
            </w:r>
            <w:proofErr w:type="spellEnd"/>
            <w:r w:rsidRPr="00906670">
              <w:t xml:space="preserve"> bis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Beginn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Dreißigerjahre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Grundzüge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Entwicklung</w:t>
            </w:r>
            <w:proofErr w:type="spellEnd"/>
            <w:r w:rsidRPr="00906670">
              <w:t>. In: Kunštát, Miroslav– Šebek, Jaroslav–</w:t>
            </w:r>
            <w:proofErr w:type="spellStart"/>
            <w:r w:rsidRPr="00906670">
              <w:t>Schmoller</w:t>
            </w:r>
            <w:proofErr w:type="spellEnd"/>
            <w:r w:rsidRPr="00906670">
              <w:t>, Hildegard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Krise, </w:t>
            </w:r>
            <w:proofErr w:type="spellStart"/>
            <w:r w:rsidRPr="00906670">
              <w:t>Krieg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Neuanfang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Österreich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Tschechoslowakei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Jahren</w:t>
            </w:r>
            <w:proofErr w:type="spellEnd"/>
            <w:r w:rsidRPr="00906670">
              <w:t xml:space="preserve"> 1933–1948 (=</w:t>
            </w:r>
            <w:proofErr w:type="spellStart"/>
            <w:r w:rsidRPr="00906670">
              <w:t>Schriftenreihe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Ständigen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Konferenz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österreichischer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tschechischer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Historiker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gemeinsamen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kulturellen</w:t>
            </w:r>
            <w:proofErr w:type="spellEnd"/>
            <w:r w:rsidRPr="00906670">
              <w:t xml:space="preserve"> Erbe, 2), </w:t>
            </w:r>
            <w:proofErr w:type="spellStart"/>
            <w:r w:rsidRPr="00906670">
              <w:t>Berlin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Litt</w:t>
            </w:r>
            <w:proofErr w:type="spellEnd"/>
            <w:r w:rsidRPr="00906670">
              <w:t xml:space="preserve"> 2017, 7–22.</w:t>
            </w:r>
          </w:p>
          <w:p w14:paraId="3B2D5A81" w14:textId="764E5165" w:rsidR="00906670" w:rsidRPr="00906670" w:rsidRDefault="00BA2563" w:rsidP="00906670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unfertige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Nation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Überlegungen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Gewaltgeschichte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böhmischen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Länder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während</w:t>
            </w:r>
            <w:proofErr w:type="spellEnd"/>
            <w:r w:rsidRPr="00906670">
              <w:t xml:space="preserve"> des </w:t>
            </w:r>
            <w:proofErr w:type="spellStart"/>
            <w:r w:rsidRPr="00906670">
              <w:t>Ersten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Weltkriegs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in der </w:t>
            </w:r>
            <w:proofErr w:type="spellStart"/>
            <w:r w:rsidRPr="00906670">
              <w:t>unnmittelbaren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Nachkriegszeit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Neutatz</w:t>
            </w:r>
            <w:proofErr w:type="spellEnd"/>
            <w:r w:rsidRPr="00906670">
              <w:t>, Dietmar,</w:t>
            </w:r>
            <w:hyperlink r:id="rId14">
              <w:r w:rsidRPr="00906670">
                <w:t xml:space="preserve"> Zimmermann, Volker (</w:t>
              </w:r>
              <w:proofErr w:type="spellStart"/>
              <w:r w:rsidRPr="00906670">
                <w:t>edd</w:t>
              </w:r>
              <w:proofErr w:type="spellEnd"/>
              <w:r w:rsidRPr="00906670">
                <w:t xml:space="preserve">.). Von </w:t>
              </w:r>
              <w:proofErr w:type="spellStart"/>
              <w:r w:rsidRPr="00906670">
                <w:t>Historikern</w:t>
              </w:r>
              <w:proofErr w:type="spellEnd"/>
              <w:r w:rsidRPr="00906670">
                <w:t xml:space="preserve">, </w:t>
              </w:r>
              <w:proofErr w:type="spellStart"/>
              <w:r w:rsidRPr="00906670">
                <w:t>Politikern</w:t>
              </w:r>
              <w:proofErr w:type="spellEnd"/>
              <w:r w:rsidRPr="00906670">
                <w:t xml:space="preserve">, </w:t>
              </w:r>
              <w:proofErr w:type="spellStart"/>
              <w:r w:rsidRPr="00906670">
                <w:t>Turnern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und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anderen</w:t>
              </w:r>
              <w:proofErr w:type="spellEnd"/>
              <w:r w:rsidRPr="00906670">
                <w:t xml:space="preserve">. </w:t>
              </w:r>
            </w:hyperlink>
            <w:hyperlink r:id="rId15">
              <w:proofErr w:type="spellStart"/>
              <w:r w:rsidRPr="00906670">
                <w:t>Schlaglichter</w:t>
              </w:r>
              <w:proofErr w:type="spellEnd"/>
              <w:r w:rsidRPr="00906670">
                <w:t xml:space="preserve"> </w:t>
              </w:r>
              <w:proofErr w:type="spellStart"/>
              <w:r w:rsidRPr="00906670">
                <w:t>auf</w:t>
              </w:r>
              <w:proofErr w:type="spellEnd"/>
            </w:hyperlink>
            <w:r w:rsidRPr="00906670">
              <w:t xml:space="preserve"> </w:t>
            </w:r>
            <w:hyperlink r:id="rId16">
              <w:proofErr w:type="spellStart"/>
              <w:r w:rsidRPr="00906670">
                <w:t>die</w:t>
              </w:r>
              <w:proofErr w:type="spellEnd"/>
              <w:r w:rsidRPr="00906670">
                <w:t xml:space="preserve"> </w:t>
              </w:r>
            </w:hyperlink>
            <w:proofErr w:type="spellStart"/>
            <w:r w:rsidRPr="00906670">
              <w:t>Geschichte</w:t>
            </w:r>
            <w:proofErr w:type="spellEnd"/>
            <w:r w:rsidRPr="00906670">
              <w:t xml:space="preserve"> des </w:t>
            </w:r>
            <w:proofErr w:type="spellStart"/>
            <w:r w:rsidRPr="00906670">
              <w:t>östlichen</w:t>
            </w:r>
            <w:proofErr w:type="spellEnd"/>
            <w:r w:rsidRPr="00906670">
              <w:t xml:space="preserve"> Europa. </w:t>
            </w:r>
            <w:proofErr w:type="spellStart"/>
            <w:r w:rsidRPr="00906670">
              <w:t>Festschrift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für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Detlef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Brandes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75. </w:t>
            </w:r>
            <w:proofErr w:type="spellStart"/>
            <w:r w:rsidRPr="00906670">
              <w:t>Geburtstag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Leipzig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BiblionMeida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2016,</w:t>
            </w:r>
            <w:r w:rsidRPr="00906670">
              <w:rPr>
                <w:spacing w:val="-36"/>
              </w:rPr>
              <w:t xml:space="preserve"> </w:t>
            </w:r>
            <w:r w:rsidRPr="00906670">
              <w:t>105-119.</w:t>
            </w:r>
          </w:p>
          <w:p w14:paraId="56074E10" w14:textId="51A4923C" w:rsidR="00BA2563" w:rsidRPr="00906670" w:rsidRDefault="00BA2563" w:rsidP="001A7DC8">
            <w:pPr>
              <w:pStyle w:val="Styl1"/>
            </w:pPr>
            <w:r w:rsidRPr="00906670">
              <w:t>KONRÁD, Ota</w:t>
            </w:r>
            <w:r w:rsidR="00ED1ACD" w:rsidRPr="00906670">
              <w:t xml:space="preserve"> – </w:t>
            </w:r>
            <w:proofErr w:type="spellStart"/>
            <w:r w:rsidRPr="00906670">
              <w:t>K</w:t>
            </w:r>
            <w:r w:rsidR="00ED1ACD" w:rsidRPr="00906670">
              <w:t>üpper</w:t>
            </w:r>
            <w:proofErr w:type="spellEnd"/>
            <w:r w:rsidR="00ED1ACD" w:rsidRPr="00906670">
              <w:t>,</w:t>
            </w:r>
            <w:r w:rsidRPr="00906670">
              <w:t xml:space="preserve"> René. </w:t>
            </w:r>
            <w:proofErr w:type="spellStart"/>
            <w:r w:rsidRPr="00906670">
              <w:t>Vorbild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Feinbild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Überlegungen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Perzeptionsgeschichte</w:t>
            </w:r>
            <w:proofErr w:type="spellEnd"/>
            <w:r w:rsidRPr="00906670">
              <w:t xml:space="preserve"> Edvard </w:t>
            </w:r>
            <w:proofErr w:type="spellStart"/>
            <w:r w:rsidRPr="00906670">
              <w:t>Benešs</w:t>
            </w:r>
            <w:proofErr w:type="spellEnd"/>
            <w:r w:rsidRPr="00906670">
              <w:t xml:space="preserve">. In: </w:t>
            </w:r>
            <w:r w:rsidR="00ED1ACD" w:rsidRPr="00906670">
              <w:t>KONRÁD</w:t>
            </w:r>
            <w:r w:rsidRPr="00906670">
              <w:t>, Ota</w:t>
            </w:r>
            <w:r w:rsidR="00ED1ACD" w:rsidRPr="00906670">
              <w:t xml:space="preserve"> </w:t>
            </w:r>
            <w:proofErr w:type="gramStart"/>
            <w:r w:rsidR="00ED1ACD" w:rsidRPr="00906670">
              <w:t xml:space="preserve">–  </w:t>
            </w:r>
            <w:proofErr w:type="spellStart"/>
            <w:r w:rsidRPr="00906670">
              <w:t>Küpper</w:t>
            </w:r>
            <w:proofErr w:type="spellEnd"/>
            <w:proofErr w:type="gramEnd"/>
            <w:r w:rsidRPr="00906670">
              <w:t>, René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Edvard Beneš: </w:t>
            </w:r>
            <w:proofErr w:type="spellStart"/>
            <w:r w:rsidRPr="00906670">
              <w:t>Vorbild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Feindbild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Politische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historiographische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mediale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Deutungen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München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Vandenhoeck</w:t>
            </w:r>
            <w:proofErr w:type="spellEnd"/>
            <w:r w:rsidRPr="00906670">
              <w:t xml:space="preserve"> &amp; </w:t>
            </w:r>
            <w:proofErr w:type="spellStart"/>
            <w:r w:rsidRPr="00906670">
              <w:t>Ruprecht</w:t>
            </w:r>
            <w:proofErr w:type="spellEnd"/>
            <w:r w:rsidRPr="00906670">
              <w:t xml:space="preserve"> 2013, 1-14.</w:t>
            </w:r>
            <w:r w:rsidR="000A373D">
              <w:t xml:space="preserve"> Hlavní autor spolu s R. </w:t>
            </w:r>
            <w:proofErr w:type="spellStart"/>
            <w:r w:rsidR="000A373D">
              <w:rPr>
                <w:lang w:val="de-DE"/>
              </w:rPr>
              <w:t>Küpperem</w:t>
            </w:r>
            <w:proofErr w:type="spellEnd"/>
            <w:r w:rsidR="000A373D">
              <w:rPr>
                <w:lang w:val="de-DE"/>
              </w:rPr>
              <w:t xml:space="preserve">, 50 </w:t>
            </w:r>
            <w:r w:rsidR="000A373D">
              <w:t>%.</w:t>
            </w:r>
          </w:p>
          <w:p w14:paraId="2021AA50" w14:textId="42888641" w:rsidR="00BA2563" w:rsidRPr="00906670" w:rsidRDefault="00BA2563" w:rsidP="001A7DC8">
            <w:pPr>
              <w:pStyle w:val="Styl1"/>
            </w:pPr>
            <w:r w:rsidRPr="00906670">
              <w:t>KONRÁD, Ota. Německý ústav pro japonská studia. In: Pešek, Jiří</w:t>
            </w:r>
            <w:r w:rsidR="00ED1ACD" w:rsidRPr="00906670">
              <w:t xml:space="preserve"> – </w:t>
            </w:r>
            <w:r w:rsidRPr="00906670">
              <w:t xml:space="preserve">Filipová, Lucie a kol. Věda a politika. Německé společenskovědní ústavy v zahraničí (1880-2010), Praha: Karolinum 2013, </w:t>
            </w:r>
            <w:r w:rsidR="00BA5150" w:rsidRPr="00906670">
              <w:t>255–262</w:t>
            </w:r>
            <w:r w:rsidRPr="00906670">
              <w:t>.</w:t>
            </w:r>
          </w:p>
          <w:p w14:paraId="367E5861" w14:textId="35959284" w:rsidR="00BA2563" w:rsidRPr="00906670" w:rsidRDefault="00BA2563" w:rsidP="001A7DC8">
            <w:pPr>
              <w:pStyle w:val="Styl1"/>
            </w:pPr>
            <w:r w:rsidRPr="00906670">
              <w:t xml:space="preserve">KONRÁD, Ota. Der </w:t>
            </w:r>
            <w:proofErr w:type="spellStart"/>
            <w:r w:rsidRPr="00906670">
              <w:t>Historiker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als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Prophet</w:t>
            </w:r>
            <w:proofErr w:type="spellEnd"/>
            <w:r w:rsidRPr="00906670">
              <w:t xml:space="preserve">? Die </w:t>
            </w:r>
            <w:proofErr w:type="spellStart"/>
            <w:r w:rsidRPr="00906670">
              <w:t>Zukunftsvisionen</w:t>
            </w:r>
            <w:proofErr w:type="spellEnd"/>
            <w:r w:rsidRPr="00906670">
              <w:t xml:space="preserve"> in der </w:t>
            </w:r>
            <w:proofErr w:type="spellStart"/>
            <w:r w:rsidRPr="00906670">
              <w:t>österreichischen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Geschichstschreibung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Zwischenkriegszeit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Edelmayer</w:t>
            </w:r>
            <w:proofErr w:type="spellEnd"/>
            <w:r w:rsidRPr="00906670">
              <w:t>, Friedrich</w:t>
            </w:r>
            <w:r w:rsidR="00190A3D" w:rsidRPr="00906670">
              <w:t xml:space="preserve"> – </w:t>
            </w:r>
            <w:proofErr w:type="spellStart"/>
            <w:r w:rsidRPr="00906670">
              <w:t>Grandner</w:t>
            </w:r>
            <w:proofErr w:type="spellEnd"/>
            <w:r w:rsidRPr="00906670">
              <w:t>, Margarete</w:t>
            </w:r>
            <w:r w:rsidR="00190A3D" w:rsidRPr="00906670">
              <w:t xml:space="preserve"> </w:t>
            </w:r>
            <w:r w:rsidRPr="00906670">
              <w:t>– Pešek, Jiří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Rathkolb</w:t>
            </w:r>
            <w:proofErr w:type="spellEnd"/>
            <w:r w:rsidRPr="00906670">
              <w:t>, Oliver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Über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hinaus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Festschrift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für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Gernot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Heiss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zum</w:t>
            </w:r>
            <w:proofErr w:type="spellEnd"/>
            <w:r w:rsidRPr="00906670">
              <w:t xml:space="preserve"> 70. </w:t>
            </w:r>
            <w:proofErr w:type="spellStart"/>
            <w:r w:rsidRPr="00906670">
              <w:t>Geburtstag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München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Achendorff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Verlag</w:t>
            </w:r>
            <w:proofErr w:type="spellEnd"/>
            <w:r w:rsidRPr="00906670">
              <w:t xml:space="preserve"> 2012, 137-150.</w:t>
            </w:r>
          </w:p>
          <w:p w14:paraId="4622B17D" w14:textId="7EF34036" w:rsidR="00906670" w:rsidRPr="00906670" w:rsidRDefault="00906670" w:rsidP="00906670">
            <w:pPr>
              <w:pStyle w:val="Styl1"/>
            </w:pPr>
            <w:r w:rsidRPr="00906670">
              <w:t xml:space="preserve">KONRÁD, Ota. Herbert </w:t>
            </w:r>
            <w:proofErr w:type="spellStart"/>
            <w:r w:rsidRPr="00906670">
              <w:t>Cysarz</w:t>
            </w:r>
            <w:proofErr w:type="spellEnd"/>
            <w:r w:rsidRPr="00906670">
              <w:t xml:space="preserve">, Von der </w:t>
            </w:r>
            <w:proofErr w:type="spellStart"/>
            <w:r w:rsidRPr="00906670">
              <w:t>barocken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sudetendeutschen</w:t>
            </w:r>
            <w:proofErr w:type="spellEnd"/>
            <w:r w:rsidRPr="00906670">
              <w:t xml:space="preserve"> Literatur? In: </w:t>
            </w:r>
            <w:proofErr w:type="spellStart"/>
            <w:r w:rsidRPr="00906670">
              <w:t>Höhne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Steffen</w:t>
            </w:r>
            <w:proofErr w:type="spellEnd"/>
            <w:r w:rsidRPr="00906670">
              <w:t xml:space="preserve"> – </w:t>
            </w:r>
            <w:proofErr w:type="spellStart"/>
            <w:r w:rsidRPr="00906670">
              <w:t>Udolf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Ludger</w:t>
            </w:r>
            <w:proofErr w:type="spellEnd"/>
            <w:r w:rsidRPr="00906670">
              <w:t xml:space="preserve">. Franz Spina (1868-1938). </w:t>
            </w:r>
            <w:proofErr w:type="spellStart"/>
            <w:r w:rsidRPr="00906670">
              <w:t>Ein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Prager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Slavist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zwischen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politischer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Öffentlichkeit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Köln-Weimar-Wien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Böhlau</w:t>
            </w:r>
            <w:proofErr w:type="spellEnd"/>
            <w:r w:rsidRPr="00906670">
              <w:t xml:space="preserve"> 2012, 297-313.</w:t>
            </w:r>
          </w:p>
          <w:p w14:paraId="350F02C0" w14:textId="6D93D472" w:rsidR="00BA2563" w:rsidRPr="00906670" w:rsidRDefault="00BA2563" w:rsidP="001A7DC8">
            <w:pPr>
              <w:pStyle w:val="Styl1"/>
            </w:pPr>
            <w:r w:rsidRPr="00906670">
              <w:t xml:space="preserve">KONRÁD, Ota. „... </w:t>
            </w:r>
            <w:proofErr w:type="spellStart"/>
            <w:r w:rsidRPr="00906670">
              <w:t>alle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unsere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Rechnungen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sind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beglichen</w:t>
            </w:r>
            <w:proofErr w:type="spellEnd"/>
            <w:r w:rsidRPr="00906670">
              <w:t xml:space="preserve">“. </w:t>
            </w:r>
            <w:proofErr w:type="spellStart"/>
            <w:r w:rsidRPr="00906670">
              <w:t>Das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Österreich-Bild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ersten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Jahren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Tschechoslowakischen</w:t>
            </w:r>
            <w:proofErr w:type="spellEnd"/>
            <w:r w:rsidRPr="00906670">
              <w:t xml:space="preserve"> Republik. In: </w:t>
            </w:r>
            <w:proofErr w:type="spellStart"/>
            <w:r w:rsidRPr="00906670">
              <w:t>Schriffl</w:t>
            </w:r>
            <w:proofErr w:type="spellEnd"/>
            <w:r w:rsidRPr="00906670">
              <w:t>, David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Perzi</w:t>
            </w:r>
            <w:proofErr w:type="spellEnd"/>
            <w:r w:rsidRPr="00906670">
              <w:t>, Niklas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 xml:space="preserve">. </w:t>
            </w:r>
            <w:proofErr w:type="spellStart"/>
            <w:r w:rsidRPr="00906670">
              <w:t>Schlaglichter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auf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Geschichte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Böhmischen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Länder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vom</w:t>
            </w:r>
            <w:proofErr w:type="spellEnd"/>
            <w:r w:rsidRPr="00906670">
              <w:t xml:space="preserve"> 16. bis 20. </w:t>
            </w:r>
            <w:proofErr w:type="spellStart"/>
            <w:r w:rsidRPr="00906670">
              <w:t>Jahrhundert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Waidhofen</w:t>
            </w:r>
            <w:proofErr w:type="spellEnd"/>
            <w:r w:rsidRPr="00906670">
              <w:t xml:space="preserve"> a. d. </w:t>
            </w:r>
            <w:proofErr w:type="spellStart"/>
            <w:r w:rsidRPr="00906670">
              <w:t>Thaya-</w:t>
            </w:r>
            <w:proofErr w:type="gramStart"/>
            <w:r w:rsidRPr="00906670">
              <w:t>Wien</w:t>
            </w:r>
            <w:proofErr w:type="spellEnd"/>
            <w:r w:rsidRPr="00906670">
              <w:t xml:space="preserve">- </w:t>
            </w:r>
            <w:proofErr w:type="spellStart"/>
            <w:r w:rsidRPr="00906670">
              <w:t>Münster</w:t>
            </w:r>
            <w:proofErr w:type="spellEnd"/>
            <w:proofErr w:type="gramEnd"/>
            <w:r w:rsidRPr="00906670">
              <w:t>: LIT 2011, 207-216.</w:t>
            </w:r>
          </w:p>
          <w:p w14:paraId="326029D8" w14:textId="56772BF8" w:rsidR="00BA2563" w:rsidRPr="00906670" w:rsidRDefault="00BA2563" w:rsidP="001A7DC8">
            <w:pPr>
              <w:pStyle w:val="Styl1"/>
            </w:pPr>
            <w:r w:rsidRPr="00906670">
              <w:t>KONRÁD, Ota. „</w:t>
            </w:r>
            <w:proofErr w:type="spellStart"/>
            <w:r w:rsidRPr="00906670">
              <w:t>Denn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Uneignung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slawischen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Völkergruppe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bedarf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keines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Beweises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mehr</w:t>
            </w:r>
            <w:proofErr w:type="spellEnd"/>
            <w:r w:rsidRPr="00906670">
              <w:t>“. Die „</w:t>
            </w:r>
            <w:proofErr w:type="spellStart"/>
            <w:r w:rsidRPr="00906670">
              <w:t>sudetendeutsche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Wissenschaft</w:t>
            </w:r>
            <w:proofErr w:type="spellEnd"/>
            <w:r w:rsidRPr="00906670">
              <w:t xml:space="preserve">“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ihre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Einbindung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zeitgenössischen</w:t>
            </w:r>
            <w:proofErr w:type="spellEnd"/>
            <w:r w:rsidRPr="00906670">
              <w:t xml:space="preserve"> Diskurse 1918–1945. In: </w:t>
            </w:r>
            <w:proofErr w:type="spellStart"/>
            <w:r w:rsidRPr="00906670">
              <w:t>Schachtmann</w:t>
            </w:r>
            <w:proofErr w:type="spellEnd"/>
            <w:r w:rsidRPr="00906670">
              <w:t>, Judith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Strobel</w:t>
            </w:r>
            <w:proofErr w:type="spellEnd"/>
            <w:r w:rsidRPr="00906670">
              <w:t>, Michael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Widera</w:t>
            </w:r>
            <w:proofErr w:type="spellEnd"/>
            <w:r w:rsidRPr="00906670">
              <w:t>, Thomas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>.</w:t>
            </w:r>
            <w:r w:rsidRPr="00906670">
              <w:t xml:space="preserve"> Politik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Wissenschaft</w:t>
            </w:r>
            <w:proofErr w:type="spellEnd"/>
            <w:r w:rsidRPr="00906670">
              <w:t xml:space="preserve"> in der </w:t>
            </w:r>
            <w:proofErr w:type="spellStart"/>
            <w:r w:rsidRPr="00906670">
              <w:t>prähistorischen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Archäologie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Perspektiven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aus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Sachsen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Böhmen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Schlesien</w:t>
            </w:r>
            <w:proofErr w:type="spellEnd"/>
            <w:r w:rsidRPr="00906670">
              <w:t xml:space="preserve">, Göttingen: V&amp;R </w:t>
            </w:r>
            <w:proofErr w:type="spellStart"/>
            <w:r w:rsidRPr="00906670">
              <w:t>unipress</w:t>
            </w:r>
            <w:proofErr w:type="spellEnd"/>
            <w:r w:rsidRPr="00906670">
              <w:t xml:space="preserve"> 2009, 69–98.</w:t>
            </w:r>
          </w:p>
          <w:p w14:paraId="6F2F3A30" w14:textId="5BE11F36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Erneuerung</w:t>
            </w:r>
            <w:proofErr w:type="spellEnd"/>
            <w:r w:rsidRPr="00906670">
              <w:t xml:space="preserve"> des </w:t>
            </w:r>
            <w:proofErr w:type="spellStart"/>
            <w:r w:rsidRPr="00906670">
              <w:t>österreichischen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Hochschulwesens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Jahren</w:t>
            </w:r>
            <w:proofErr w:type="spellEnd"/>
            <w:r w:rsidRPr="00906670">
              <w:t xml:space="preserve"> 1945-1955. In: Pešek, Jiří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Nigrin</w:t>
            </w:r>
            <w:proofErr w:type="spellEnd"/>
            <w:r w:rsidRPr="00906670">
              <w:t>, Tomáš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</w:t>
            </w:r>
            <w:proofErr w:type="spellStart"/>
            <w:r w:rsidRPr="00906670">
              <w:t>Inseln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bürgerlichen</w:t>
            </w:r>
            <w:proofErr w:type="spellEnd"/>
            <w:r w:rsidRPr="00906670">
              <w:t xml:space="preserve"> Autonomie? </w:t>
            </w:r>
            <w:proofErr w:type="spellStart"/>
            <w:r w:rsidRPr="00906670">
              <w:t>Traditionelle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Selbstverwaltungsmillieus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Umbruchsjahren</w:t>
            </w:r>
            <w:proofErr w:type="spellEnd"/>
            <w:r w:rsidRPr="00906670">
              <w:t xml:space="preserve"> 1944/45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1989/90, Frankfurt </w:t>
            </w:r>
            <w:proofErr w:type="spellStart"/>
            <w:r w:rsidRPr="00906670">
              <w:t>am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Main</w:t>
            </w:r>
            <w:proofErr w:type="spellEnd"/>
            <w:r w:rsidRPr="00906670">
              <w:t>: Peter Lang 2009, 75-99.</w:t>
            </w:r>
          </w:p>
          <w:p w14:paraId="6D417130" w14:textId="4C2ED33B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Geisteswissenschaften</w:t>
            </w:r>
            <w:proofErr w:type="spellEnd"/>
            <w:r w:rsidRPr="00906670">
              <w:t xml:space="preserve"> nach den </w:t>
            </w:r>
            <w:proofErr w:type="spellStart"/>
            <w:r w:rsidRPr="00906670">
              <w:t>Umbruchsjahren</w:t>
            </w:r>
            <w:proofErr w:type="spellEnd"/>
            <w:r w:rsidRPr="00906670">
              <w:t xml:space="preserve"> 1918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1938. Die </w:t>
            </w:r>
            <w:proofErr w:type="spellStart"/>
            <w:r w:rsidRPr="00906670">
              <w:t>deutsche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in Prag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die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Wien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Vergleich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Schleiermacher</w:t>
            </w:r>
            <w:proofErr w:type="spellEnd"/>
            <w:r w:rsidRPr="00906670">
              <w:t>, Sabine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Schlagen</w:t>
            </w:r>
            <w:proofErr w:type="spellEnd"/>
            <w:r w:rsidRPr="00906670">
              <w:t>, Udo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Wissenschaft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macht</w:t>
            </w:r>
            <w:proofErr w:type="spellEnd"/>
            <w:r w:rsidRPr="00906670">
              <w:t xml:space="preserve"> Politik. </w:t>
            </w:r>
            <w:proofErr w:type="spellStart"/>
            <w:r w:rsidRPr="00906670">
              <w:t>Hochschule</w:t>
            </w:r>
            <w:proofErr w:type="spellEnd"/>
            <w:r w:rsidRPr="00906670">
              <w:t xml:space="preserve"> in den </w:t>
            </w:r>
            <w:proofErr w:type="spellStart"/>
            <w:r w:rsidRPr="00906670">
              <w:t>politischen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Systembrüchen</w:t>
            </w:r>
            <w:proofErr w:type="spellEnd"/>
            <w:r w:rsidRPr="00906670">
              <w:t xml:space="preserve"> 1933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1945, Stuttgart: Franz Steiner 2009, 193-218.</w:t>
            </w:r>
          </w:p>
          <w:p w14:paraId="3CB3D484" w14:textId="48E0ABEC" w:rsidR="00BA2563" w:rsidRPr="00906670" w:rsidRDefault="00BA2563" w:rsidP="001A7DC8">
            <w:pPr>
              <w:pStyle w:val="Styl1"/>
            </w:pPr>
            <w:r w:rsidRPr="00906670">
              <w:t xml:space="preserve">KONRÁD, Ota. Obraz toho druhého: české dějiny z rakouského pohledu a rakouské dějiny očima českého dějepisectví. In: </w:t>
            </w:r>
            <w:proofErr w:type="spellStart"/>
            <w:r w:rsidRPr="00906670">
              <w:t>Heiss</w:t>
            </w:r>
            <w:proofErr w:type="spellEnd"/>
            <w:r w:rsidRPr="00906670">
              <w:t xml:space="preserve">, </w:t>
            </w:r>
            <w:proofErr w:type="spellStart"/>
            <w:r w:rsidR="00190A3D" w:rsidRPr="00906670">
              <w:t>Gernot</w:t>
            </w:r>
            <w:proofErr w:type="spellEnd"/>
            <w:r w:rsidR="00190A3D" w:rsidRPr="00906670">
              <w:t xml:space="preserve"> – Králová, </w:t>
            </w:r>
            <w:r w:rsidRPr="00906670">
              <w:t>Kateřina</w:t>
            </w:r>
            <w:r w:rsidR="00190A3D" w:rsidRPr="00906670">
              <w:t xml:space="preserve"> – </w:t>
            </w:r>
            <w:r w:rsidRPr="00906670">
              <w:t xml:space="preserve">Pešek, </w:t>
            </w:r>
            <w:r w:rsidR="00190A3D" w:rsidRPr="00906670">
              <w:t xml:space="preserve">Jiří – </w:t>
            </w:r>
            <w:proofErr w:type="spellStart"/>
            <w:r w:rsidRPr="00906670">
              <w:t>Rathkolb</w:t>
            </w:r>
            <w:proofErr w:type="spellEnd"/>
            <w:r w:rsidRPr="00906670">
              <w:t xml:space="preserve">, </w:t>
            </w:r>
            <w:r w:rsidR="00190A3D" w:rsidRPr="00906670">
              <w:t>Oliver (</w:t>
            </w:r>
            <w:proofErr w:type="spellStart"/>
            <w:r w:rsidR="00190A3D" w:rsidRPr="00906670">
              <w:t>edd</w:t>
            </w:r>
            <w:proofErr w:type="spellEnd"/>
            <w:r w:rsidR="00190A3D" w:rsidRPr="00906670">
              <w:t xml:space="preserve">.). </w:t>
            </w:r>
            <w:r w:rsidRPr="00906670">
              <w:t>Česko a Rakousko po konci studené války: různými cestami do nové Evropy</w:t>
            </w:r>
            <w:r w:rsidR="00190A3D" w:rsidRPr="00906670">
              <w:t>.</w:t>
            </w:r>
            <w:r w:rsidRPr="00906670">
              <w:t xml:space="preserve"> Ústí nad Labem: </w:t>
            </w:r>
            <w:proofErr w:type="spellStart"/>
            <w:r w:rsidRPr="00906670">
              <w:t>Albis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intrnational</w:t>
            </w:r>
            <w:proofErr w:type="spellEnd"/>
            <w:r w:rsidRPr="00906670">
              <w:t xml:space="preserve"> 2008, 231-254.</w:t>
            </w:r>
          </w:p>
          <w:p w14:paraId="4C92D941" w14:textId="6080B934" w:rsidR="00BA2563" w:rsidRPr="00906670" w:rsidRDefault="00BA2563" w:rsidP="001A7DC8">
            <w:pPr>
              <w:pStyle w:val="Styl1"/>
            </w:pPr>
            <w:r w:rsidRPr="00906670">
              <w:t>KONRÁD, Ota. Česká tematika v současném rakouském dějepisectví. In: Pánek</w:t>
            </w:r>
            <w:r w:rsidR="00190A3D" w:rsidRPr="00906670">
              <w:t xml:space="preserve">, Jaroslav </w:t>
            </w:r>
            <w:r w:rsidRPr="00906670">
              <w:t>a kol.</w:t>
            </w:r>
            <w:r w:rsidR="00190A3D" w:rsidRPr="00906670">
              <w:t xml:space="preserve"> (</w:t>
            </w:r>
            <w:proofErr w:type="spellStart"/>
            <w:r w:rsidR="00190A3D" w:rsidRPr="00906670">
              <w:t>edd</w:t>
            </w:r>
            <w:proofErr w:type="spellEnd"/>
            <w:r w:rsidR="00190A3D" w:rsidRPr="00906670">
              <w:t xml:space="preserve">.). </w:t>
            </w:r>
            <w:r w:rsidRPr="00906670">
              <w:t>České dějiny v současné zahraniční historiografii, Pardubice: Sdružení historiků České republiky 2008, 137-147.</w:t>
            </w:r>
          </w:p>
          <w:p w14:paraId="5CFFA78B" w14:textId="112B69FD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Sudetendeutsche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Anstalt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für</w:t>
            </w:r>
            <w:proofErr w:type="spellEnd"/>
            <w:r w:rsidRPr="00906670">
              <w:t xml:space="preserve"> </w:t>
            </w:r>
            <w:proofErr w:type="spellStart"/>
            <w:proofErr w:type="gramStart"/>
            <w:r w:rsidRPr="00906670">
              <w:t>Landes</w:t>
            </w:r>
            <w:proofErr w:type="spellEnd"/>
            <w:r w:rsidRPr="00906670">
              <w:t xml:space="preserve">- </w:t>
            </w:r>
            <w:proofErr w:type="spellStart"/>
            <w:r w:rsidRPr="00906670">
              <w:t>und</w:t>
            </w:r>
            <w:proofErr w:type="spellEnd"/>
            <w:proofErr w:type="gramEnd"/>
            <w:r w:rsidRPr="00906670">
              <w:t xml:space="preserve"> </w:t>
            </w:r>
            <w:proofErr w:type="spellStart"/>
            <w:r w:rsidRPr="00906670">
              <w:t>Volksforschung</w:t>
            </w:r>
            <w:proofErr w:type="spellEnd"/>
            <w:r w:rsidRPr="00906670">
              <w:t xml:space="preserve"> 1940-1945. „</w:t>
            </w:r>
            <w:proofErr w:type="spellStart"/>
            <w:r w:rsidRPr="00906670">
              <w:t>Wissenschaftliche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Gründlichkeit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völkische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Verpflichtung</w:t>
            </w:r>
            <w:proofErr w:type="spellEnd"/>
            <w:r w:rsidRPr="00906670">
              <w:t>“. In: Albrecht, Stefan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r w:rsidRPr="00906670">
              <w:t>Malíř, Jiří</w:t>
            </w:r>
            <w:r w:rsidR="00190A3D" w:rsidRPr="00906670">
              <w:t xml:space="preserve"> </w:t>
            </w:r>
            <w:r w:rsidRPr="00906670">
              <w:t xml:space="preserve">– </w:t>
            </w:r>
            <w:proofErr w:type="spellStart"/>
            <w:r w:rsidRPr="00906670">
              <w:t>Melville</w:t>
            </w:r>
            <w:proofErr w:type="spellEnd"/>
            <w:r w:rsidRPr="00906670">
              <w:t>, Ralph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 xml:space="preserve">. </w:t>
            </w:r>
            <w:r w:rsidRPr="00906670">
              <w:t>Die „</w:t>
            </w:r>
            <w:proofErr w:type="spellStart"/>
            <w:r w:rsidRPr="00906670">
              <w:t>sudetendeutsche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Geschichtsschreibung</w:t>
            </w:r>
            <w:proofErr w:type="spellEnd"/>
            <w:r w:rsidRPr="00906670">
              <w:t xml:space="preserve">“ 1918-1960. </w:t>
            </w:r>
            <w:proofErr w:type="spellStart"/>
            <w:r w:rsidRPr="00906670">
              <w:t>Zur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Vorgeschichte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Gründung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Historischen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Kommission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Sudetenländer</w:t>
            </w:r>
            <w:proofErr w:type="spellEnd"/>
            <w:r w:rsidR="00190A3D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München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Oldenbourg</w:t>
            </w:r>
            <w:proofErr w:type="spellEnd"/>
            <w:r w:rsidRPr="00906670">
              <w:t xml:space="preserve"> 2008, 71-95.</w:t>
            </w:r>
          </w:p>
          <w:p w14:paraId="1D13D398" w14:textId="6E203E1A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deutschen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Hochschullehrer</w:t>
            </w:r>
            <w:proofErr w:type="spellEnd"/>
            <w:r w:rsidRPr="00906670">
              <w:t xml:space="preserve"> in Prag vor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nach 1938/39. </w:t>
            </w:r>
            <w:proofErr w:type="spellStart"/>
            <w:r w:rsidRPr="00906670">
              <w:t>Versuch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einer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Bestandaufnahme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Kochanowski</w:t>
            </w:r>
            <w:proofErr w:type="spellEnd"/>
            <w:r w:rsidRPr="00906670">
              <w:t>, Jerzy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Sach</w:t>
            </w:r>
            <w:proofErr w:type="spellEnd"/>
            <w:r w:rsidRPr="00906670">
              <w:t>, Maike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>.</w:t>
            </w:r>
            <w:r w:rsidRPr="00906670">
              <w:t xml:space="preserve"> Die „</w:t>
            </w:r>
            <w:proofErr w:type="spellStart"/>
            <w:r w:rsidRPr="00906670">
              <w:t>Volksdeutschen</w:t>
            </w:r>
            <w:proofErr w:type="spellEnd"/>
            <w:r w:rsidRPr="00906670">
              <w:t xml:space="preserve">“ in Polen, </w:t>
            </w:r>
            <w:proofErr w:type="spellStart"/>
            <w:r w:rsidRPr="00906670">
              <w:t>Frankreich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Ungarn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Tschechoslowakei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Mythos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Realität</w:t>
            </w:r>
            <w:proofErr w:type="spellEnd"/>
            <w:r w:rsidR="00190A3D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Osnabrück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fibre</w:t>
            </w:r>
            <w:proofErr w:type="spellEnd"/>
            <w:r w:rsidRPr="00906670">
              <w:t xml:space="preserve"> 2006, </w:t>
            </w:r>
            <w:r w:rsidR="00BA5150" w:rsidRPr="00906670">
              <w:t>147–162</w:t>
            </w:r>
            <w:r w:rsidRPr="00906670">
              <w:t>.</w:t>
            </w:r>
          </w:p>
          <w:p w14:paraId="5EDDB379" w14:textId="1FC73A7D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böhmische</w:t>
            </w:r>
            <w:proofErr w:type="spellEnd"/>
            <w:r w:rsidRPr="00906670">
              <w:t>/</w:t>
            </w:r>
            <w:proofErr w:type="spellStart"/>
            <w:r w:rsidRPr="00906670">
              <w:t>tschechische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Geschichte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österreichischen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Geschichtslehrbüchern</w:t>
            </w:r>
            <w:proofErr w:type="spellEnd"/>
            <w:r w:rsidRPr="00906670">
              <w:t xml:space="preserve">. In: </w:t>
            </w:r>
            <w:proofErr w:type="spellStart"/>
            <w:r w:rsidRPr="00906670">
              <w:t>Dolezel</w:t>
            </w:r>
            <w:proofErr w:type="spellEnd"/>
            <w:r w:rsidRPr="00906670">
              <w:t>, Heidrun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Helmedach</w:t>
            </w:r>
            <w:proofErr w:type="spellEnd"/>
            <w:r w:rsidRPr="00906670">
              <w:t>, Andreas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 xml:space="preserve">. </w:t>
            </w:r>
            <w:r w:rsidRPr="00906670">
              <w:t xml:space="preserve">Die </w:t>
            </w:r>
            <w:proofErr w:type="spellStart"/>
            <w:r w:rsidRPr="00906670">
              <w:t>Tschechen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ihre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Nachbarn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Studien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zu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Schulbuch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Schülerbewusstsein</w:t>
            </w:r>
            <w:proofErr w:type="spellEnd"/>
            <w:r w:rsidRPr="00906670">
              <w:t xml:space="preserve">, Hannover: </w:t>
            </w:r>
            <w:proofErr w:type="spellStart"/>
            <w:r w:rsidRPr="00906670">
              <w:t>Hahnche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Buchhandlung</w:t>
            </w:r>
            <w:proofErr w:type="spellEnd"/>
            <w:r w:rsidRPr="00906670">
              <w:t xml:space="preserve"> 2006, 211-232.</w:t>
            </w:r>
          </w:p>
          <w:p w14:paraId="6660E853" w14:textId="7D46F96C" w:rsidR="00BA2563" w:rsidRPr="00906670" w:rsidRDefault="00BA2563" w:rsidP="001A7DC8">
            <w:pPr>
              <w:pStyle w:val="Styl1"/>
            </w:pPr>
            <w:r w:rsidRPr="00906670">
              <w:t xml:space="preserve">KONRÁD, Ota. Die </w:t>
            </w:r>
            <w:proofErr w:type="spellStart"/>
            <w:r w:rsidRPr="00906670">
              <w:t>Geisteswissenschaften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an</w:t>
            </w:r>
            <w:proofErr w:type="spellEnd"/>
            <w:r w:rsidRPr="00906670">
              <w:t xml:space="preserve"> der </w:t>
            </w:r>
            <w:proofErr w:type="spellStart"/>
            <w:r w:rsidRPr="00906670">
              <w:t>Prager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(1938/39-1945). In: Bayer, Karen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r w:rsidRPr="00906670">
              <w:t>Sparing, Frank</w:t>
            </w:r>
            <w:r w:rsidR="00190A3D" w:rsidRPr="00906670">
              <w:t xml:space="preserve"> </w:t>
            </w:r>
            <w:r w:rsidRPr="00906670">
              <w:t>–</w:t>
            </w:r>
            <w:r w:rsidR="00190A3D" w:rsidRPr="00906670">
              <w:t xml:space="preserve"> </w:t>
            </w:r>
            <w:proofErr w:type="spellStart"/>
            <w:r w:rsidRPr="00906670">
              <w:t>Woelk</w:t>
            </w:r>
            <w:proofErr w:type="spellEnd"/>
            <w:r w:rsidRPr="00906670">
              <w:t>, Wolfgang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190A3D" w:rsidRPr="00906670">
              <w:t>.</w:t>
            </w:r>
            <w:r w:rsidRPr="00906670">
              <w:t xml:space="preserve"> </w:t>
            </w:r>
            <w:proofErr w:type="spellStart"/>
            <w:r w:rsidRPr="00906670">
              <w:t>Universitäten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Hochschulen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im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Nationalsozialismus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in der </w:t>
            </w:r>
            <w:proofErr w:type="spellStart"/>
            <w:r w:rsidRPr="00906670">
              <w:t>frühen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Nachkriegszeit</w:t>
            </w:r>
            <w:proofErr w:type="spellEnd"/>
            <w:r w:rsidRPr="00906670">
              <w:t>, Stuttgart: Franz Steiner 2004, 219-248.</w:t>
            </w:r>
          </w:p>
          <w:p w14:paraId="620D3B16" w14:textId="6649B321" w:rsidR="00BA2563" w:rsidRPr="00906670" w:rsidRDefault="00BA2563" w:rsidP="001A7DC8">
            <w:pPr>
              <w:pStyle w:val="Styl1"/>
            </w:pPr>
            <w:r w:rsidRPr="00906670">
              <w:t xml:space="preserve">KONRÁD, Ota. Soudní cesta vyrovnání se s minulostí v poválečném Německu (1945-1965). In: </w:t>
            </w:r>
            <w:proofErr w:type="spellStart"/>
            <w:r w:rsidRPr="00906670">
              <w:t>Končelík</w:t>
            </w:r>
            <w:proofErr w:type="spellEnd"/>
            <w:r w:rsidRPr="00906670">
              <w:t>, Jakub a kol.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EE4101" w:rsidRPr="00906670">
              <w:t>.</w:t>
            </w:r>
            <w:r w:rsidRPr="00906670">
              <w:t xml:space="preserve"> Rozvoj české společnosti v Evropské unii III, Praha: </w:t>
            </w:r>
            <w:proofErr w:type="spellStart"/>
            <w:r w:rsidRPr="00906670">
              <w:t>Matfyzpress</w:t>
            </w:r>
            <w:proofErr w:type="spellEnd"/>
            <w:r w:rsidRPr="00906670">
              <w:t xml:space="preserve"> 2004, 240-257.</w:t>
            </w:r>
          </w:p>
          <w:p w14:paraId="5F6DF0B1" w14:textId="2CB2A416" w:rsidR="00EE4101" w:rsidRPr="00906670" w:rsidRDefault="00BA2563" w:rsidP="001A7DC8">
            <w:pPr>
              <w:pStyle w:val="Styl1"/>
            </w:pPr>
            <w:r w:rsidRPr="00906670">
              <w:t>KONRÁD, Ota. Rakouské univerzity současnosti v kontextu jejich historického vývoje. In: Pešek, Jiří (</w:t>
            </w:r>
            <w:proofErr w:type="spellStart"/>
            <w:r w:rsidRPr="00906670">
              <w:t>edd</w:t>
            </w:r>
            <w:proofErr w:type="spellEnd"/>
            <w:r w:rsidRPr="00906670">
              <w:t>.)</w:t>
            </w:r>
            <w:r w:rsidR="00EE4101" w:rsidRPr="00906670">
              <w:t>.</w:t>
            </w:r>
            <w:r w:rsidRPr="00906670">
              <w:t xml:space="preserve"> Konsolidace vládnutí a podnikání v České republice a v Evropské unii 3., Praha: </w:t>
            </w:r>
            <w:proofErr w:type="spellStart"/>
            <w:r w:rsidRPr="00906670">
              <w:t>Matfyzpress</w:t>
            </w:r>
            <w:proofErr w:type="spellEnd"/>
            <w:r w:rsidRPr="00906670">
              <w:t xml:space="preserve"> 2002, 86-103.</w:t>
            </w:r>
          </w:p>
        </w:tc>
      </w:tr>
      <w:tr w:rsidR="00D613FC" w:rsidRPr="00906670" w14:paraId="3F67E7E1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130CA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C5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44C83" w14:textId="63D080E5" w:rsidR="00E90FD7" w:rsidRPr="00906670" w:rsidRDefault="00D613FC" w:rsidP="00E90FD7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>editor recenzovaného sborníku,</w:t>
            </w:r>
          </w:p>
          <w:p w14:paraId="77F9A626" w14:textId="27D11A64" w:rsidR="00BA2563" w:rsidRPr="00906670" w:rsidRDefault="00BA2563" w:rsidP="001A7DC8">
            <w:pPr>
              <w:pStyle w:val="Styl1"/>
            </w:pPr>
            <w:r w:rsidRPr="00906670">
              <w:t xml:space="preserve">KONRÁD, Ota – </w:t>
            </w:r>
            <w:proofErr w:type="spellStart"/>
            <w:r w:rsidRPr="00906670">
              <w:t>Küpper</w:t>
            </w:r>
            <w:proofErr w:type="spellEnd"/>
            <w:r w:rsidRPr="00906670">
              <w:t>, René (</w:t>
            </w:r>
            <w:proofErr w:type="spellStart"/>
            <w:r w:rsidRPr="00906670">
              <w:t>edd</w:t>
            </w:r>
            <w:proofErr w:type="spellEnd"/>
            <w:r w:rsidRPr="00906670">
              <w:t xml:space="preserve">.). Edvard Beneš: </w:t>
            </w:r>
            <w:proofErr w:type="spellStart"/>
            <w:r w:rsidRPr="00906670">
              <w:t>Vorbild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Feindbild</w:t>
            </w:r>
            <w:proofErr w:type="spellEnd"/>
            <w:r w:rsidRPr="00906670">
              <w:t xml:space="preserve">. </w:t>
            </w:r>
            <w:proofErr w:type="spellStart"/>
            <w:r w:rsidRPr="00906670">
              <w:t>Politische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historiographische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mediale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Deutungen</w:t>
            </w:r>
            <w:proofErr w:type="spellEnd"/>
            <w:r w:rsidRPr="00906670">
              <w:t xml:space="preserve">. Göttingen: </w:t>
            </w:r>
            <w:proofErr w:type="spellStart"/>
            <w:r w:rsidRPr="00906670">
              <w:t>Vandenhoeck</w:t>
            </w:r>
            <w:proofErr w:type="spellEnd"/>
            <w:r w:rsidRPr="00906670">
              <w:t xml:space="preserve"> &amp; </w:t>
            </w:r>
            <w:proofErr w:type="spellStart"/>
            <w:r w:rsidRPr="00906670">
              <w:t>Ruprecht</w:t>
            </w:r>
            <w:proofErr w:type="spellEnd"/>
            <w:r w:rsidRPr="00906670">
              <w:t>, 2013.</w:t>
            </w:r>
            <w:r w:rsidRPr="00906670">
              <w:rPr>
                <w:spacing w:val="-1"/>
              </w:rPr>
              <w:t xml:space="preserve"> </w:t>
            </w:r>
            <w:r w:rsidRPr="00906670">
              <w:t>306</w:t>
            </w:r>
            <w:r w:rsidR="00EE4101" w:rsidRPr="00906670">
              <w:t xml:space="preserve"> s.</w:t>
            </w:r>
            <w:r w:rsidR="000A373D">
              <w:t xml:space="preserve"> Hlavní autor s R. K</w:t>
            </w:r>
            <w:proofErr w:type="spellStart"/>
            <w:r w:rsidR="000A373D">
              <w:rPr>
                <w:lang w:val="de-DE"/>
              </w:rPr>
              <w:t>üpperem</w:t>
            </w:r>
            <w:proofErr w:type="spellEnd"/>
            <w:r w:rsidR="000A373D">
              <w:rPr>
                <w:lang w:val="de-DE"/>
              </w:rPr>
              <w:t xml:space="preserve">, 50 </w:t>
            </w:r>
            <w:r w:rsidR="000A373D">
              <w:t>%.</w:t>
            </w:r>
          </w:p>
        </w:tc>
      </w:tr>
      <w:tr w:rsidR="00D613FC" w:rsidRPr="00906670" w14:paraId="3526543D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7881F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DB786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učebnice a učební texty,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3FC" w:rsidRPr="00906670" w14:paraId="735D17C7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A89B8" w14:textId="77777777" w:rsidR="00D613FC" w:rsidRPr="00906670" w:rsidRDefault="00D613FC" w:rsidP="00643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21E59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3399C" w14:textId="131171BF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různé závažné práce,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213510" w14:textId="77777777" w:rsidR="006D5806" w:rsidRPr="00906670" w:rsidRDefault="006D5806" w:rsidP="006D5806">
            <w:pPr>
              <w:pStyle w:val="Odstavecseseznamem"/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56EE4" w14:textId="649940F9" w:rsidR="00EE4101" w:rsidRPr="000A373D" w:rsidRDefault="0073538D" w:rsidP="001A7DC8">
            <w:pPr>
              <w:pStyle w:val="Styl1"/>
            </w:pPr>
            <w:r w:rsidRPr="00906670">
              <w:t xml:space="preserve">KONRÁD, Ota: </w:t>
            </w:r>
            <w:r w:rsidRPr="00906670">
              <w:rPr>
                <w:color w:val="212121"/>
                <w:shd w:val="clear" w:color="auto" w:fill="FFFFFF"/>
              </w:rPr>
              <w:t>Post-</w:t>
            </w:r>
            <w:proofErr w:type="spellStart"/>
            <w:r w:rsidRPr="00906670">
              <w:rPr>
                <w:color w:val="212121"/>
                <w:shd w:val="clear" w:color="auto" w:fill="FFFFFF"/>
              </w:rPr>
              <w:t>war</w:t>
            </w:r>
            <w:proofErr w:type="spellEnd"/>
            <w:r w:rsidRPr="00906670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212121"/>
                <w:shd w:val="clear" w:color="auto" w:fill="FFFFFF"/>
              </w:rPr>
              <w:t>Societies</w:t>
            </w:r>
            <w:proofErr w:type="spellEnd"/>
            <w:r w:rsidRPr="00906670">
              <w:rPr>
                <w:color w:val="212121"/>
                <w:shd w:val="clear" w:color="auto" w:fill="FFFFFF"/>
              </w:rPr>
              <w:t xml:space="preserve"> (</w:t>
            </w:r>
            <w:proofErr w:type="spellStart"/>
            <w:r w:rsidRPr="00906670">
              <w:rPr>
                <w:color w:val="212121"/>
                <w:shd w:val="clear" w:color="auto" w:fill="FFFFFF"/>
              </w:rPr>
              <w:t>Czechoslovakia</w:t>
            </w:r>
            <w:proofErr w:type="spellEnd"/>
            <w:r w:rsidRPr="00906670">
              <w:rPr>
                <w:color w:val="212121"/>
                <w:shd w:val="clear" w:color="auto" w:fill="FFFFFF"/>
              </w:rPr>
              <w:t xml:space="preserve">). In: </w:t>
            </w:r>
            <w:r w:rsidR="00EE4101" w:rsidRPr="00906670">
              <w:rPr>
                <w:color w:val="212121"/>
                <w:shd w:val="clear" w:color="auto" w:fill="FFFFFF"/>
              </w:rPr>
              <w:t>1</w:t>
            </w:r>
            <w:r w:rsidR="00EE4101" w:rsidRPr="00906670">
              <w:t>914-</w:t>
            </w:r>
            <w:proofErr w:type="gramStart"/>
            <w:r w:rsidR="00EE4101" w:rsidRPr="00906670">
              <w:t>1918-online</w:t>
            </w:r>
            <w:proofErr w:type="gramEnd"/>
            <w:r w:rsidR="00EE4101" w:rsidRPr="00906670">
              <w:t xml:space="preserve">. International </w:t>
            </w:r>
            <w:proofErr w:type="spellStart"/>
            <w:r w:rsidR="00EE4101" w:rsidRPr="00906670">
              <w:t>Encyclopedia</w:t>
            </w:r>
            <w:proofErr w:type="spellEnd"/>
            <w:r w:rsidR="00EE4101" w:rsidRPr="00906670">
              <w:t xml:space="preserve"> </w:t>
            </w:r>
            <w:proofErr w:type="spellStart"/>
            <w:r w:rsidR="00EE4101" w:rsidRPr="00906670">
              <w:t>of</w:t>
            </w:r>
            <w:proofErr w:type="spellEnd"/>
            <w:r w:rsidR="00EE4101" w:rsidRPr="00906670">
              <w:t xml:space="preserve"> </w:t>
            </w:r>
            <w:proofErr w:type="spellStart"/>
            <w:r w:rsidR="00EE4101" w:rsidRPr="00906670">
              <w:t>the</w:t>
            </w:r>
            <w:proofErr w:type="spellEnd"/>
            <w:r w:rsidR="00EE4101" w:rsidRPr="00906670">
              <w:t xml:space="preserve"> </w:t>
            </w:r>
            <w:proofErr w:type="spellStart"/>
            <w:r w:rsidR="00EE4101" w:rsidRPr="00906670">
              <w:t>First</w:t>
            </w:r>
            <w:proofErr w:type="spellEnd"/>
            <w:r w:rsidR="00EE4101" w:rsidRPr="00906670">
              <w:t xml:space="preserve"> </w:t>
            </w:r>
            <w:proofErr w:type="spellStart"/>
            <w:r w:rsidR="00EE4101" w:rsidRPr="00906670">
              <w:t>World</w:t>
            </w:r>
            <w:proofErr w:type="spellEnd"/>
            <w:r w:rsidR="00EE4101" w:rsidRPr="00906670">
              <w:t xml:space="preserve"> </w:t>
            </w:r>
            <w:proofErr w:type="spellStart"/>
            <w:r w:rsidR="00EE4101" w:rsidRPr="00906670">
              <w:t>War</w:t>
            </w:r>
            <w:proofErr w:type="spellEnd"/>
            <w:r w:rsidR="00EE4101" w:rsidRPr="00906670">
              <w:t xml:space="preserve">, </w:t>
            </w:r>
            <w:proofErr w:type="spellStart"/>
            <w:r w:rsidR="00EE4101" w:rsidRPr="00906670">
              <w:t>ed</w:t>
            </w:r>
            <w:proofErr w:type="spellEnd"/>
            <w:r w:rsidR="00EE4101" w:rsidRPr="00906670">
              <w:t xml:space="preserve">. by Ute Daniel, Peter </w:t>
            </w:r>
            <w:proofErr w:type="spellStart"/>
            <w:r w:rsidR="00EE4101" w:rsidRPr="00906670">
              <w:t>Gatrell</w:t>
            </w:r>
            <w:proofErr w:type="spellEnd"/>
            <w:r w:rsidR="00EE4101" w:rsidRPr="00906670">
              <w:t xml:space="preserve">, Oliver </w:t>
            </w:r>
            <w:proofErr w:type="spellStart"/>
            <w:r w:rsidR="00EE4101" w:rsidRPr="00906670">
              <w:t>Janz</w:t>
            </w:r>
            <w:proofErr w:type="spellEnd"/>
            <w:r w:rsidR="00EE4101" w:rsidRPr="00906670">
              <w:t xml:space="preserve">, </w:t>
            </w:r>
            <w:proofErr w:type="spellStart"/>
            <w:r w:rsidR="00EE4101" w:rsidRPr="00906670">
              <w:t>Heather</w:t>
            </w:r>
            <w:proofErr w:type="spellEnd"/>
            <w:r w:rsidR="00EE4101" w:rsidRPr="00906670">
              <w:t xml:space="preserve"> Jones, Jennifer </w:t>
            </w:r>
            <w:proofErr w:type="spellStart"/>
            <w:r w:rsidR="00EE4101" w:rsidRPr="00906670">
              <w:t>Keene</w:t>
            </w:r>
            <w:proofErr w:type="spellEnd"/>
            <w:r w:rsidR="00EE4101" w:rsidRPr="00906670">
              <w:t xml:space="preserve">, Alan </w:t>
            </w:r>
            <w:proofErr w:type="spellStart"/>
            <w:r w:rsidR="00EE4101" w:rsidRPr="00906670">
              <w:t>Kramer</w:t>
            </w:r>
            <w:proofErr w:type="spellEnd"/>
            <w:r w:rsidR="00EE4101" w:rsidRPr="00906670">
              <w:t xml:space="preserve">, and Bill </w:t>
            </w:r>
            <w:proofErr w:type="spellStart"/>
            <w:r w:rsidR="00EE4101" w:rsidRPr="00906670">
              <w:t>Nasson</w:t>
            </w:r>
            <w:proofErr w:type="spellEnd"/>
            <w:r w:rsidR="00EE4101" w:rsidRPr="00906670">
              <w:t xml:space="preserve">, </w:t>
            </w:r>
            <w:proofErr w:type="spellStart"/>
            <w:r w:rsidR="00EE4101" w:rsidRPr="00906670">
              <w:t>issued</w:t>
            </w:r>
            <w:proofErr w:type="spellEnd"/>
            <w:r w:rsidR="00EE4101" w:rsidRPr="00906670">
              <w:t xml:space="preserve"> by Freie </w:t>
            </w:r>
            <w:proofErr w:type="spellStart"/>
            <w:r w:rsidR="00EE4101" w:rsidRPr="00906670">
              <w:t>Universität</w:t>
            </w:r>
            <w:proofErr w:type="spellEnd"/>
            <w:r w:rsidR="00EE4101" w:rsidRPr="00906670">
              <w:t xml:space="preserve"> </w:t>
            </w:r>
            <w:proofErr w:type="spellStart"/>
            <w:r w:rsidR="00EE4101" w:rsidRPr="00906670">
              <w:t>Berlin</w:t>
            </w:r>
            <w:proofErr w:type="spellEnd"/>
            <w:r w:rsidR="00EE4101" w:rsidRPr="00906670">
              <w:t xml:space="preserve">, </w:t>
            </w:r>
            <w:proofErr w:type="spellStart"/>
            <w:r w:rsidR="00EE4101" w:rsidRPr="00906670">
              <w:t>Berlin</w:t>
            </w:r>
            <w:proofErr w:type="spellEnd"/>
            <w:r w:rsidR="00EE4101" w:rsidRPr="00906670">
              <w:t xml:space="preserve"> 2021-06-</w:t>
            </w:r>
            <w:r w:rsidR="00EE4101" w:rsidRPr="000A373D">
              <w:t>15.</w:t>
            </w:r>
          </w:p>
          <w:p w14:paraId="4815FCBA" w14:textId="77777777" w:rsidR="00906670" w:rsidRPr="000A373D" w:rsidRDefault="00906670" w:rsidP="00906670">
            <w:pPr>
              <w:pStyle w:val="Styl1"/>
            </w:pPr>
            <w:r w:rsidRPr="000A373D">
              <w:rPr>
                <w:color w:val="333333"/>
                <w:shd w:val="clear" w:color="auto" w:fill="FFFFFF"/>
              </w:rPr>
              <w:t>Konrád, Ota.</w:t>
            </w:r>
            <w:r w:rsidRPr="000A373D">
              <w:t xml:space="preserve"> </w:t>
            </w:r>
            <w:r w:rsidRPr="000A373D">
              <w:rPr>
                <w:i/>
                <w:iCs/>
              </w:rPr>
              <w:t>Recenze</w:t>
            </w:r>
            <w:r w:rsidRPr="000A373D">
              <w:t xml:space="preserve"> na 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Vom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Osteuropa-Lehrstuhl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ins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Prager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 Rathaus, Josef 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Pfitzner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 1901-1945.</w:t>
            </w:r>
            <w:r w:rsidRPr="000A373D">
              <w:t xml:space="preserve"> (</w:t>
            </w:r>
            <w:proofErr w:type="spellStart"/>
            <w:r w:rsidRPr="000A373D">
              <w:t>Detlef</w:t>
            </w:r>
            <w:proofErr w:type="spellEnd"/>
            <w:r w:rsidRPr="000A373D">
              <w:t xml:space="preserve"> </w:t>
            </w:r>
            <w:proofErr w:type="spellStart"/>
            <w:r w:rsidRPr="000A373D">
              <w:t>Brandes</w:t>
            </w:r>
            <w:proofErr w:type="spellEnd"/>
            <w:r w:rsidRPr="000A373D">
              <w:t xml:space="preserve">, Alena Míšková).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Austrian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History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Yearbook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46 </w:t>
            </w:r>
            <w:r w:rsidRPr="000A373D">
              <w:rPr>
                <w:color w:val="333333"/>
                <w:shd w:val="clear" w:color="auto" w:fill="FFFFFF"/>
              </w:rPr>
              <w:t>(2015), 425-426.</w:t>
            </w:r>
          </w:p>
          <w:p w14:paraId="0E8D4D6E" w14:textId="77777777" w:rsidR="00906670" w:rsidRPr="00906670" w:rsidRDefault="00906670" w:rsidP="00906670">
            <w:pPr>
              <w:pStyle w:val="Styl1"/>
            </w:pPr>
            <w:r w:rsidRPr="000A373D">
              <w:rPr>
                <w:color w:val="333333"/>
                <w:shd w:val="clear" w:color="auto" w:fill="FFFFFF"/>
              </w:rPr>
              <w:t xml:space="preserve">Konrád, Ota. </w:t>
            </w:r>
            <w:r w:rsidRPr="000A373D">
              <w:rPr>
                <w:i/>
                <w:iCs/>
                <w:color w:val="333333"/>
                <w:shd w:val="clear" w:color="auto" w:fill="FFFFFF"/>
              </w:rPr>
              <w:t>Recenze</w:t>
            </w:r>
            <w:r w:rsidRPr="000A373D">
              <w:rPr>
                <w:color w:val="333333"/>
                <w:shd w:val="clear" w:color="auto" w:fill="FFFFFF"/>
              </w:rPr>
              <w:t xml:space="preserve"> na Praha v černém (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Chad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color w:val="333333"/>
                <w:shd w:val="clear" w:color="auto" w:fill="FFFFFF"/>
              </w:rPr>
              <w:t>Bryant</w:t>
            </w:r>
            <w:proofErr w:type="spellEnd"/>
            <w:r w:rsidRPr="000A373D">
              <w:rPr>
                <w:color w:val="333333"/>
                <w:shd w:val="clear" w:color="auto" w:fill="FFFFFF"/>
              </w:rPr>
              <w:t xml:space="preserve">). In: </w:t>
            </w:r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Střed. Časopis pro mezioborová studia střední Evropy 19. a 20. století </w:t>
            </w:r>
            <w:r w:rsidRPr="000A373D">
              <w:rPr>
                <w:rStyle w:val="sourcedocument"/>
              </w:rPr>
              <w:t xml:space="preserve">/ </w:t>
            </w:r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Centre.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Journal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for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Interdisciplinary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Studies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of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Central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Europe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the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19th and 20th </w:t>
            </w:r>
            <w:proofErr w:type="spellStart"/>
            <w:r w:rsidRPr="000A373D">
              <w:rPr>
                <w:rStyle w:val="sourcedocument"/>
                <w:color w:val="333333"/>
                <w:shd w:val="clear" w:color="auto" w:fill="FFFFFF"/>
              </w:rPr>
              <w:t>Centuries</w:t>
            </w:r>
            <w:proofErr w:type="spellEnd"/>
            <w:r w:rsidRPr="000A373D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r w:rsidRPr="000A373D">
              <w:rPr>
                <w:rStyle w:val="sourcedocument"/>
              </w:rPr>
              <w:t xml:space="preserve">5/1 </w:t>
            </w:r>
            <w:r w:rsidRPr="000A373D">
              <w:rPr>
                <w:color w:val="333333"/>
                <w:shd w:val="clear" w:color="auto" w:fill="FFFFFF"/>
              </w:rPr>
              <w:t>(2013)</w:t>
            </w:r>
            <w:r w:rsidRPr="00906670">
              <w:rPr>
                <w:color w:val="333333"/>
                <w:shd w:val="clear" w:color="auto" w:fill="FFFFFF"/>
              </w:rPr>
              <w:t>, 178-180.</w:t>
            </w:r>
          </w:p>
          <w:p w14:paraId="5DE030FA" w14:textId="77777777" w:rsidR="00906670" w:rsidRPr="00906670" w:rsidRDefault="00906670" w:rsidP="00906670">
            <w:pPr>
              <w:pStyle w:val="Styl1"/>
            </w:pPr>
            <w:r w:rsidRPr="00906670">
              <w:rPr>
                <w:color w:val="333333"/>
                <w:shd w:val="clear" w:color="auto" w:fill="FFFFFF"/>
              </w:rPr>
              <w:t xml:space="preserve">Konrád, Ota. </w:t>
            </w:r>
            <w:r w:rsidRPr="00906670">
              <w:rPr>
                <w:i/>
                <w:iCs/>
                <w:color w:val="333333"/>
                <w:shd w:val="clear" w:color="auto" w:fill="FFFFFF"/>
              </w:rPr>
              <w:t>Recenze</w:t>
            </w:r>
            <w:r w:rsidRPr="00906670">
              <w:rPr>
                <w:color w:val="333333"/>
                <w:shd w:val="clear" w:color="auto" w:fill="FFFFFF"/>
              </w:rPr>
              <w:t xml:space="preserve"> na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Interethnik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im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Wissenschaftsprozess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Deutschsprachige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Volkskunde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Böhmen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ihre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gesellschaftlichen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Auswirkungen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(Petr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Lozoviuk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). In: </w:t>
            </w:r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Střed. Časopis pro mezioborová studia střední Evropy 19. a 20. století / Centre.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Journal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for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Interdisciplinary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Studies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of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Central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Europe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the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19th and 20th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Centuries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3/1 </w:t>
            </w:r>
            <w:r w:rsidRPr="00906670">
              <w:rPr>
                <w:color w:val="333333"/>
                <w:shd w:val="clear" w:color="auto" w:fill="FFFFFF"/>
              </w:rPr>
              <w:t>(2011), 141-145.</w:t>
            </w:r>
          </w:p>
          <w:p w14:paraId="7CC3D39D" w14:textId="77777777" w:rsidR="00906670" w:rsidRPr="00906670" w:rsidRDefault="00906670" w:rsidP="00906670">
            <w:pPr>
              <w:pStyle w:val="Styl1"/>
            </w:pPr>
            <w:r w:rsidRPr="00906670">
              <w:rPr>
                <w:color w:val="333333"/>
                <w:shd w:val="clear" w:color="auto" w:fill="FFFFFF"/>
              </w:rPr>
              <w:t xml:space="preserve">Konrád, Ota. </w:t>
            </w:r>
            <w:r w:rsidRPr="00906670">
              <w:rPr>
                <w:i/>
                <w:iCs/>
                <w:color w:val="333333"/>
                <w:shd w:val="clear" w:color="auto" w:fill="FFFFFF"/>
              </w:rPr>
              <w:t>Recenze</w:t>
            </w:r>
            <w:r w:rsidRPr="00906670">
              <w:rPr>
                <w:color w:val="333333"/>
                <w:shd w:val="clear" w:color="auto" w:fill="FFFFFF"/>
              </w:rPr>
              <w:t xml:space="preserve"> na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Geschichtswissenschaft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Zentraleuropa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. Die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Universitäten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Prag,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Wien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Berlin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um 1900 (Pavel Kolář).</w:t>
            </w:r>
            <w:r w:rsidRPr="00906670">
              <w:t xml:space="preserve"> In: </w:t>
            </w:r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Střed. Časopis pro mezioborová studia střední Evropy 19. a 20. století / Centre.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Journal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for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Interdisciplinary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Studies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of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Central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Europe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the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19th and 20th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Centuries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2/2 </w:t>
            </w:r>
            <w:r w:rsidRPr="00906670">
              <w:rPr>
                <w:color w:val="333333"/>
                <w:shd w:val="clear" w:color="auto" w:fill="FFFFFF"/>
              </w:rPr>
              <w:t>(2010), 135-142.</w:t>
            </w:r>
          </w:p>
          <w:p w14:paraId="7F9A2458" w14:textId="77777777" w:rsidR="00906670" w:rsidRPr="00906670" w:rsidRDefault="00906670" w:rsidP="00906670">
            <w:pPr>
              <w:pStyle w:val="Styl1"/>
            </w:pPr>
            <w:r w:rsidRPr="00906670">
              <w:rPr>
                <w:color w:val="333333"/>
                <w:shd w:val="clear" w:color="auto" w:fill="FFFFFF"/>
              </w:rPr>
              <w:t xml:space="preserve">Konrád, Ota. </w:t>
            </w:r>
            <w:r w:rsidRPr="00906670">
              <w:rPr>
                <w:i/>
                <w:iCs/>
                <w:color w:val="333333"/>
                <w:shd w:val="clear" w:color="auto" w:fill="FFFFFF"/>
              </w:rPr>
              <w:t>R</w:t>
            </w:r>
            <w:r w:rsidRPr="00906670">
              <w:rPr>
                <w:i/>
                <w:iCs/>
              </w:rPr>
              <w:t>ecenze</w:t>
            </w:r>
            <w:r w:rsidRPr="00906670">
              <w:t xml:space="preserve"> na </w:t>
            </w:r>
            <w:r w:rsidRPr="00906670">
              <w:rPr>
                <w:color w:val="333333"/>
                <w:shd w:val="clear" w:color="auto" w:fill="FFFFFF"/>
              </w:rPr>
              <w:t xml:space="preserve">Die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Deutsche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Karls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-)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Universität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vom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Münchener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Abkommen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bis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zum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Ende des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Zweiten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Weltkrieges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Universitätsleitung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Wandel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des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Professorenkollegiums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(Alena Míšková). In: </w:t>
            </w:r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Acta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Universitatis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Carolinae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. Studia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territorialia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9/3 (</w:t>
            </w:r>
            <w:r w:rsidRPr="00906670">
              <w:rPr>
                <w:color w:val="333333"/>
                <w:shd w:val="clear" w:color="auto" w:fill="FFFFFF"/>
              </w:rPr>
              <w:t>2009), 185-186.</w:t>
            </w:r>
          </w:p>
          <w:p w14:paraId="57713CFA" w14:textId="77777777" w:rsidR="00906670" w:rsidRPr="00906670" w:rsidRDefault="00906670" w:rsidP="00906670">
            <w:pPr>
              <w:pStyle w:val="Styl1"/>
            </w:pPr>
            <w:r w:rsidRPr="00906670">
              <w:rPr>
                <w:color w:val="333333"/>
                <w:shd w:val="clear" w:color="auto" w:fill="FFFFFF"/>
              </w:rPr>
              <w:t xml:space="preserve">Konrád, Ota. </w:t>
            </w:r>
            <w:r w:rsidRPr="00906670">
              <w:rPr>
                <w:i/>
                <w:iCs/>
                <w:color w:val="333333"/>
                <w:shd w:val="clear" w:color="auto" w:fill="FFFFFF"/>
              </w:rPr>
              <w:t>Recenze</w:t>
            </w:r>
            <w:r w:rsidRPr="00906670">
              <w:rPr>
                <w:color w:val="333333"/>
                <w:shd w:val="clear" w:color="auto" w:fill="FFFFFF"/>
              </w:rPr>
              <w:t xml:space="preserve"> na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Österreichische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Historiker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1900-1945.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Lebensläufe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Karrieren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Österreich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Deutschland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Tschechoslowakei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wissenschaftsgeschichtlichen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Porträts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(Karel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Hruza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>). B</w:t>
            </w:r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ohemia.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Zeitschrift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für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Geschichte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Kultur der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Böhmischen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Länder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r w:rsidRPr="00906670">
              <w:rPr>
                <w:rStyle w:val="sourcedocument"/>
              </w:rPr>
              <w:t>49/1 (</w:t>
            </w:r>
            <w:r w:rsidRPr="00906670">
              <w:rPr>
                <w:color w:val="333333"/>
                <w:shd w:val="clear" w:color="auto" w:fill="FFFFFF"/>
              </w:rPr>
              <w:t>2009), 258-263. </w:t>
            </w:r>
          </w:p>
          <w:p w14:paraId="09D60A7D" w14:textId="2E3D2A26" w:rsidR="00906670" w:rsidRPr="00906670" w:rsidRDefault="00906670" w:rsidP="00906670">
            <w:pPr>
              <w:pStyle w:val="Styl1"/>
            </w:pPr>
            <w:r w:rsidRPr="00906670">
              <w:rPr>
                <w:color w:val="333333"/>
                <w:shd w:val="clear" w:color="auto" w:fill="FFFFFF"/>
              </w:rPr>
              <w:t xml:space="preserve">Konrád, Ota. </w:t>
            </w:r>
            <w:r w:rsidRPr="00906670">
              <w:rPr>
                <w:i/>
                <w:iCs/>
                <w:color w:val="333333"/>
                <w:shd w:val="clear" w:color="auto" w:fill="FFFFFF"/>
              </w:rPr>
              <w:t>Recenze</w:t>
            </w:r>
            <w:r w:rsidRPr="00906670">
              <w:rPr>
                <w:color w:val="333333"/>
                <w:shd w:val="clear" w:color="auto" w:fill="FFFFFF"/>
              </w:rPr>
              <w:t xml:space="preserve"> na Die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Tschechoslowakei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in der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österreichischen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Aussenpolitik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Zwischenkrigszeit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(1918-1938).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Politische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und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wirtschaftliche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color w:val="333333"/>
                <w:shd w:val="clear" w:color="auto" w:fill="FFFFFF"/>
              </w:rPr>
              <w:t>Beziehungen</w:t>
            </w:r>
            <w:proofErr w:type="spellEnd"/>
            <w:r w:rsidRPr="00906670">
              <w:rPr>
                <w:color w:val="333333"/>
                <w:shd w:val="clear" w:color="auto" w:fill="FFFFFF"/>
              </w:rPr>
              <w:t xml:space="preserve"> (Matthias Franz Lil). In: </w:t>
            </w:r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Střed. Časopis pro mezioborová studia střední Evropy 19. a 20. století / Centre.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Journal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for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Interdisciplinary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Studies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of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Central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Europe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the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 xml:space="preserve"> 19th and 20th </w:t>
            </w:r>
            <w:proofErr w:type="spellStart"/>
            <w:r w:rsidRPr="00906670">
              <w:rPr>
                <w:rStyle w:val="sourcedocument"/>
                <w:color w:val="333333"/>
                <w:shd w:val="clear" w:color="auto" w:fill="FFFFFF"/>
              </w:rPr>
              <w:t>Centuries</w:t>
            </w:r>
            <w:proofErr w:type="spellEnd"/>
            <w:r w:rsidRPr="00906670">
              <w:rPr>
                <w:rStyle w:val="sourcedocument"/>
                <w:color w:val="333333"/>
                <w:shd w:val="clear" w:color="auto" w:fill="FFFFFF"/>
              </w:rPr>
              <w:t> 1/1 (</w:t>
            </w:r>
            <w:r w:rsidRPr="00906670">
              <w:rPr>
                <w:color w:val="333333"/>
                <w:shd w:val="clear" w:color="auto" w:fill="FFFFFF"/>
              </w:rPr>
              <w:t>2009)</w:t>
            </w:r>
            <w:r w:rsidRPr="00906670">
              <w:t>, 1</w:t>
            </w:r>
            <w:r w:rsidRPr="00906670">
              <w:rPr>
                <w:color w:val="333333"/>
                <w:shd w:val="clear" w:color="auto" w:fill="FFFFFF"/>
              </w:rPr>
              <w:t>30-134.</w:t>
            </w:r>
          </w:p>
        </w:tc>
      </w:tr>
      <w:tr w:rsidR="00D613FC" w:rsidRPr="00906670" w14:paraId="0ABB7A6F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61A3D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F2603" w14:textId="7FA2B624" w:rsidR="006D5806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přednášky typu "</w:t>
            </w:r>
            <w:proofErr w:type="spellStart"/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invited</w:t>
            </w:r>
            <w:proofErr w:type="spellEnd"/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speaker</w:t>
            </w:r>
            <w:proofErr w:type="spellEnd"/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</w:t>
            </w:r>
            <w:r w:rsidR="00B76D85"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6D5806" w:rsidRPr="00906670">
              <w:rPr>
                <w:rFonts w:asciiTheme="minorHAnsi" w:hAnsiTheme="minorHAnsi" w:cstheme="minorHAnsi"/>
                <w:sz w:val="20"/>
                <w:szCs w:val="20"/>
              </w:rPr>
              <w:t>posledních pět let</w:t>
            </w:r>
            <w:r w:rsidR="00B76D85" w:rsidRPr="009066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AB003F" w14:textId="4461F7B8" w:rsidR="00B76D85" w:rsidRPr="00906670" w:rsidRDefault="00EE4101" w:rsidP="001A7DC8">
            <w:pPr>
              <w:pStyle w:val="Styl1"/>
            </w:pPr>
            <w:r w:rsidRPr="00906670">
              <w:t>„</w:t>
            </w:r>
            <w:proofErr w:type="spellStart"/>
            <w:r w:rsidR="006D5806" w:rsidRPr="00906670">
              <w:t>Zweierlei</w:t>
            </w:r>
            <w:proofErr w:type="spellEnd"/>
            <w:r w:rsidR="006D5806" w:rsidRPr="00906670">
              <w:t xml:space="preserve"> </w:t>
            </w:r>
            <w:proofErr w:type="spellStart"/>
            <w:r w:rsidR="006D5806" w:rsidRPr="00906670">
              <w:t>Neuanfänge</w:t>
            </w:r>
            <w:proofErr w:type="spellEnd"/>
            <w:r w:rsidR="006D5806" w:rsidRPr="00906670">
              <w:t xml:space="preserve">. Die </w:t>
            </w:r>
            <w:proofErr w:type="spellStart"/>
            <w:r w:rsidR="006D5806" w:rsidRPr="00906670">
              <w:t>Rolle</w:t>
            </w:r>
            <w:proofErr w:type="spellEnd"/>
            <w:r w:rsidR="006D5806" w:rsidRPr="00906670">
              <w:t xml:space="preserve"> der </w:t>
            </w:r>
            <w:proofErr w:type="spellStart"/>
            <w:r w:rsidR="006D5806" w:rsidRPr="00906670">
              <w:t>Gewalt</w:t>
            </w:r>
            <w:proofErr w:type="spellEnd"/>
            <w:r w:rsidR="006D5806" w:rsidRPr="00906670">
              <w:t xml:space="preserve"> in den </w:t>
            </w:r>
            <w:proofErr w:type="spellStart"/>
            <w:r w:rsidR="006D5806" w:rsidRPr="00906670">
              <w:t>beiden</w:t>
            </w:r>
            <w:proofErr w:type="spellEnd"/>
            <w:r w:rsidR="006D5806" w:rsidRPr="00906670">
              <w:t xml:space="preserve"> </w:t>
            </w:r>
            <w:proofErr w:type="spellStart"/>
            <w:r w:rsidR="006D5806" w:rsidRPr="00906670">
              <w:t>Nachkriegszeiten</w:t>
            </w:r>
            <w:proofErr w:type="spellEnd"/>
            <w:r w:rsidR="006D5806" w:rsidRPr="00906670">
              <w:t xml:space="preserve"> 1918 </w:t>
            </w:r>
            <w:proofErr w:type="spellStart"/>
            <w:r w:rsidR="006D5806" w:rsidRPr="00906670">
              <w:t>und</w:t>
            </w:r>
            <w:proofErr w:type="spellEnd"/>
            <w:r w:rsidR="006D5806" w:rsidRPr="00906670">
              <w:t xml:space="preserve"> 1945 in der </w:t>
            </w:r>
            <w:proofErr w:type="spellStart"/>
            <w:r w:rsidR="006D5806" w:rsidRPr="00906670">
              <w:t>Tschechoslowakei</w:t>
            </w:r>
            <w:proofErr w:type="spellEnd"/>
            <w:r w:rsidRPr="00906670">
              <w:t xml:space="preserve">.“ </w:t>
            </w:r>
            <w:r w:rsidR="006D5806" w:rsidRPr="00906670">
              <w:t xml:space="preserve">Fritz Bauer Institut, </w:t>
            </w:r>
            <w:r w:rsidR="006D5806" w:rsidRPr="00906670">
              <w:rPr>
                <w:shd w:val="clear" w:color="auto" w:fill="FFFFFF"/>
              </w:rPr>
              <w:t xml:space="preserve">Goethe University Frankfurt </w:t>
            </w:r>
            <w:proofErr w:type="spellStart"/>
            <w:r w:rsidR="006D5806" w:rsidRPr="00906670">
              <w:rPr>
                <w:shd w:val="clear" w:color="auto" w:fill="FFFFFF"/>
              </w:rPr>
              <w:t>am</w:t>
            </w:r>
            <w:proofErr w:type="spellEnd"/>
            <w:r w:rsidR="006D5806" w:rsidRPr="00906670">
              <w:rPr>
                <w:shd w:val="clear" w:color="auto" w:fill="FFFFFF"/>
              </w:rPr>
              <w:t xml:space="preserve"> </w:t>
            </w:r>
            <w:proofErr w:type="spellStart"/>
            <w:r w:rsidR="006D5806" w:rsidRPr="00906670">
              <w:rPr>
                <w:shd w:val="clear" w:color="auto" w:fill="FFFFFF"/>
              </w:rPr>
              <w:t>Main</w:t>
            </w:r>
            <w:proofErr w:type="spellEnd"/>
            <w:r w:rsidRPr="00906670">
              <w:rPr>
                <w:shd w:val="clear" w:color="auto" w:fill="FFFFFF"/>
              </w:rPr>
              <w:t xml:space="preserve">, </w:t>
            </w:r>
            <w:r w:rsidRPr="00906670">
              <w:t>5.5.2021.</w:t>
            </w:r>
          </w:p>
          <w:p w14:paraId="7D691DDD" w14:textId="2E29609B" w:rsidR="00022D12" w:rsidRPr="00906670" w:rsidRDefault="00022D12" w:rsidP="001A7DC8">
            <w:pPr>
              <w:pStyle w:val="Styl1"/>
            </w:pPr>
            <w:r w:rsidRPr="00906670">
              <w:t>“Post-</w:t>
            </w:r>
            <w:proofErr w:type="spellStart"/>
            <w:r w:rsidRPr="00906670">
              <w:t>War</w:t>
            </w:r>
            <w:proofErr w:type="spellEnd"/>
            <w:r w:rsidRPr="00906670">
              <w:rPr>
                <w:spacing w:val="-5"/>
              </w:rPr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Czechoslovakia</w:t>
            </w:r>
            <w:proofErr w:type="spellEnd"/>
            <w:r w:rsidRPr="00906670">
              <w:t>.”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Conference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Transitions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Out</w:t>
            </w:r>
            <w:r w:rsidRPr="00906670">
              <w:rPr>
                <w:spacing w:val="-5"/>
              </w:rPr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Empire</w:t>
            </w:r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Central</w:t>
            </w:r>
            <w:proofErr w:type="spellEnd"/>
            <w:r w:rsidRPr="00906670">
              <w:t xml:space="preserve"> and </w:t>
            </w:r>
            <w:proofErr w:type="spellStart"/>
            <w:r w:rsidRPr="00906670">
              <w:t>Southeastern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t xml:space="preserve">, University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Zagreb, 24.9.</w:t>
            </w:r>
            <w:r w:rsidRPr="00906670">
              <w:rPr>
                <w:spacing w:val="-28"/>
              </w:rPr>
              <w:t xml:space="preserve"> </w:t>
            </w:r>
            <w:r w:rsidRPr="00906670">
              <w:t>2020 (online).</w:t>
            </w:r>
          </w:p>
          <w:p w14:paraId="45CA5644" w14:textId="35E4EE6F" w:rsidR="00022D12" w:rsidRPr="00906670" w:rsidRDefault="00022D12" w:rsidP="001A7DC8">
            <w:pPr>
              <w:pStyle w:val="Styl1"/>
            </w:pPr>
            <w:r w:rsidRPr="00906670">
              <w:t>“</w:t>
            </w:r>
            <w:proofErr w:type="spellStart"/>
            <w:r w:rsidRPr="00906670">
              <w:t>Sexual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Identity</w:t>
            </w:r>
            <w:r w:rsidRPr="00906670">
              <w:rPr>
                <w:spacing w:val="-4"/>
              </w:rPr>
              <w:t xml:space="preserve"> </w:t>
            </w:r>
            <w:r w:rsidRPr="00906670">
              <w:t>on</w:t>
            </w:r>
            <w:r w:rsidRPr="00906670">
              <w:rPr>
                <w:spacing w:val="-4"/>
              </w:rPr>
              <w:t xml:space="preserve"> </w:t>
            </w:r>
            <w:r w:rsidRPr="00906670">
              <w:t>Trial: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>,</w:t>
            </w:r>
            <w:r w:rsidRPr="00906670">
              <w:rPr>
                <w:spacing w:val="-4"/>
              </w:rPr>
              <w:t xml:space="preserve"> </w:t>
            </w:r>
            <w:r w:rsidRPr="00906670">
              <w:t>Homosexuality,</w:t>
            </w:r>
            <w:r w:rsidRPr="00906670">
              <w:rPr>
                <w:spacing w:val="-4"/>
              </w:rPr>
              <w:t xml:space="preserve"> </w:t>
            </w:r>
            <w:r w:rsidRPr="00906670">
              <w:t>and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Zoophilia</w:t>
            </w:r>
            <w:proofErr w:type="spellEnd"/>
            <w:r w:rsidRPr="00906670">
              <w:rPr>
                <w:spacing w:val="-3"/>
              </w:rPr>
              <w:t xml:space="preserve"> </w:t>
            </w:r>
            <w:r w:rsidRPr="00906670">
              <w:t>in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South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Tyrol,</w:t>
            </w:r>
            <w:r w:rsidRPr="00906670">
              <w:rPr>
                <w:spacing w:val="-4"/>
              </w:rPr>
              <w:t xml:space="preserve"> </w:t>
            </w:r>
            <w:r w:rsidRPr="00906670">
              <w:t xml:space="preserve">1914-1922,” ASEEES </w:t>
            </w:r>
            <w:proofErr w:type="spellStart"/>
            <w:r w:rsidRPr="00906670">
              <w:t>Annual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Convention</w:t>
            </w:r>
            <w:proofErr w:type="spellEnd"/>
            <w:r w:rsidRPr="00906670">
              <w:t>, San Francisco, 25.11.2019.</w:t>
            </w:r>
          </w:p>
          <w:p w14:paraId="27F72ACF" w14:textId="1FFD5E2B" w:rsidR="00022D12" w:rsidRPr="00906670" w:rsidRDefault="00022D12" w:rsidP="001A7DC8">
            <w:pPr>
              <w:pStyle w:val="Styl1"/>
            </w:pPr>
            <w:r w:rsidRPr="00906670">
              <w:t>“</w:t>
            </w:r>
            <w:proofErr w:type="spellStart"/>
            <w:r w:rsidRPr="00906670">
              <w:t>Different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Victories</w:t>
            </w:r>
            <w:proofErr w:type="spellEnd"/>
            <w:r w:rsidRPr="00906670">
              <w:t xml:space="preserve">? A </w:t>
            </w:r>
            <w:proofErr w:type="spellStart"/>
            <w:r w:rsidRPr="00906670">
              <w:t>Comparison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Collective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 xml:space="preserve"> in Prague in </w:t>
            </w:r>
            <w:proofErr w:type="spellStart"/>
            <w:r w:rsidRPr="00906670">
              <w:t>Aftermaths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WWI and WWII (1918-1920 and</w:t>
            </w:r>
            <w:r w:rsidRPr="00906670">
              <w:rPr>
                <w:spacing w:val="-4"/>
              </w:rPr>
              <w:t xml:space="preserve"> </w:t>
            </w:r>
            <w:r w:rsidRPr="00906670">
              <w:t xml:space="preserve">1945).” </w:t>
            </w:r>
            <w:proofErr w:type="spellStart"/>
            <w:r w:rsidRPr="00906670">
              <w:t>Conference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Ethnicity</w:t>
            </w:r>
            <w:proofErr w:type="spellEnd"/>
            <w:r w:rsidRPr="00906670">
              <w:t xml:space="preserve"> and </w:t>
            </w:r>
            <w:proofErr w:type="spellStart"/>
            <w:r w:rsidRPr="00906670">
              <w:t>Democracy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Interwar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Central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t xml:space="preserve">, </w:t>
            </w:r>
            <w:proofErr w:type="spellStart"/>
            <w:r w:rsidRPr="00906670">
              <w:t>Sciences</w:t>
            </w:r>
            <w:proofErr w:type="spellEnd"/>
            <w:r w:rsidRPr="00906670">
              <w:t xml:space="preserve"> Po, Paris, 15.11.2019.</w:t>
            </w:r>
          </w:p>
          <w:p w14:paraId="5F9E74F7" w14:textId="1E90E52F" w:rsidR="00022D12" w:rsidRPr="00906670" w:rsidRDefault="00022D12" w:rsidP="001A7DC8">
            <w:pPr>
              <w:pStyle w:val="Styl1"/>
            </w:pPr>
            <w:r w:rsidRPr="00906670">
              <w:t>“</w:t>
            </w:r>
            <w:proofErr w:type="spellStart"/>
            <w:r w:rsidRPr="00906670">
              <w:t>Different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Victories</w:t>
            </w:r>
            <w:proofErr w:type="spellEnd"/>
            <w:r w:rsidRPr="00906670">
              <w:t xml:space="preserve">? A </w:t>
            </w:r>
            <w:proofErr w:type="spellStart"/>
            <w:r w:rsidRPr="00906670">
              <w:t>Comparison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Collective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 xml:space="preserve"> in Prague in </w:t>
            </w:r>
            <w:proofErr w:type="spellStart"/>
            <w:r w:rsidRPr="00906670">
              <w:t>Aftermaths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WWI and WWII (1918-1920 and</w:t>
            </w:r>
            <w:r w:rsidRPr="00906670">
              <w:rPr>
                <w:spacing w:val="-4"/>
              </w:rPr>
              <w:t xml:space="preserve"> </w:t>
            </w:r>
            <w:r w:rsidRPr="00906670">
              <w:t>1945).”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Conference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War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That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Never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Ended</w:t>
            </w:r>
            <w:proofErr w:type="spellEnd"/>
            <w:r w:rsidRPr="00906670">
              <w:t>: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Postwar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Continuity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and</w:t>
            </w:r>
            <w:r w:rsidRPr="00906670">
              <w:rPr>
                <w:spacing w:val="-4"/>
              </w:rPr>
              <w:t xml:space="preserve"> </w:t>
            </w:r>
            <w:r w:rsidRPr="00906670">
              <w:t xml:space="preserve">New </w:t>
            </w:r>
            <w:proofErr w:type="spellStart"/>
            <w:r w:rsidRPr="00906670">
              <w:t>Challenges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Aftermath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Habsburg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and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Ottoman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Empires</w:t>
            </w:r>
            <w:proofErr w:type="spellEnd"/>
            <w:r w:rsidRPr="00906670">
              <w:t>,</w:t>
            </w:r>
            <w:r w:rsidRPr="00906670">
              <w:rPr>
                <w:spacing w:val="-3"/>
              </w:rPr>
              <w:t xml:space="preserve"> </w:t>
            </w:r>
            <w:r w:rsidRPr="00906670">
              <w:t xml:space="preserve">1918–1923. </w:t>
            </w:r>
            <w:proofErr w:type="spellStart"/>
            <w:r w:rsidRPr="00906670">
              <w:t>Jagiellonian</w:t>
            </w:r>
            <w:proofErr w:type="spellEnd"/>
            <w:r w:rsidRPr="00906670">
              <w:t xml:space="preserve"> University, </w:t>
            </w:r>
            <w:proofErr w:type="spellStart"/>
            <w:r w:rsidRPr="00906670">
              <w:t>Kraków</w:t>
            </w:r>
            <w:proofErr w:type="spellEnd"/>
            <w:r w:rsidRPr="00906670">
              <w:t xml:space="preserve">, 25.10. 2019. </w:t>
            </w:r>
          </w:p>
          <w:p w14:paraId="74A8BF9C" w14:textId="60966CAD" w:rsidR="00022D12" w:rsidRPr="00906670" w:rsidRDefault="00022D12" w:rsidP="001A7DC8">
            <w:pPr>
              <w:pStyle w:val="Styl1"/>
            </w:pPr>
            <w:r w:rsidRPr="00906670">
              <w:t>“</w:t>
            </w:r>
            <w:proofErr w:type="spellStart"/>
            <w:r w:rsidRPr="00906670">
              <w:t>Understanding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Aftermath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World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War</w:t>
            </w:r>
            <w:proofErr w:type="spellEnd"/>
            <w:r w:rsidRPr="00906670">
              <w:rPr>
                <w:spacing w:val="-3"/>
              </w:rPr>
              <w:t xml:space="preserve"> </w:t>
            </w:r>
            <w:r w:rsidRPr="00906670">
              <w:t>II</w:t>
            </w:r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Through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Lenses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t>,”</w:t>
            </w:r>
            <w:r w:rsidRPr="00906670">
              <w:rPr>
                <w:spacing w:val="-4"/>
              </w:rPr>
              <w:t xml:space="preserve"> </w:t>
            </w:r>
            <w:proofErr w:type="spellStart"/>
            <w:proofErr w:type="gramStart"/>
            <w:r w:rsidRPr="00906670">
              <w:t>Forty</w:t>
            </w:r>
            <w:proofErr w:type="spellEnd"/>
            <w:r w:rsidRPr="00906670">
              <w:t xml:space="preserve">- </w:t>
            </w:r>
            <w:proofErr w:type="spellStart"/>
            <w:r w:rsidRPr="00906670">
              <w:t>Third</w:t>
            </w:r>
            <w:proofErr w:type="spellEnd"/>
            <w:proofErr w:type="gramEnd"/>
            <w:r w:rsidRPr="00906670">
              <w:t xml:space="preserve"> </w:t>
            </w:r>
            <w:proofErr w:type="spellStart"/>
            <w:r w:rsidRPr="00906670">
              <w:t>Annual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Conference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t xml:space="preserve"> German </w:t>
            </w:r>
            <w:proofErr w:type="spellStart"/>
            <w:r w:rsidRPr="00906670">
              <w:t>Studies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Association</w:t>
            </w:r>
            <w:proofErr w:type="spellEnd"/>
            <w:r w:rsidRPr="00906670">
              <w:t>, Portland, Oregon, 5.10.</w:t>
            </w:r>
            <w:r w:rsidRPr="00906670">
              <w:rPr>
                <w:spacing w:val="-24"/>
              </w:rPr>
              <w:t xml:space="preserve"> </w:t>
            </w:r>
            <w:r w:rsidRPr="00906670">
              <w:t>2019.</w:t>
            </w:r>
          </w:p>
          <w:p w14:paraId="3654939D" w14:textId="77777777" w:rsidR="00022D12" w:rsidRPr="00906670" w:rsidRDefault="00022D12" w:rsidP="001A7DC8">
            <w:pPr>
              <w:pStyle w:val="Styl1"/>
            </w:pPr>
            <w:r w:rsidRPr="00906670">
              <w:rPr>
                <w:lang w:val="de-DE"/>
              </w:rPr>
              <w:t>“Wege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aus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der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Apokalypse.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Gewalt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im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Zusammenbruch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und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in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der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Rekonstitution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von</w:t>
            </w:r>
            <w:r w:rsidRPr="00906670">
              <w:rPr>
                <w:spacing w:val="-4"/>
                <w:lang w:val="de-DE"/>
              </w:rPr>
              <w:t xml:space="preserve"> </w:t>
            </w:r>
            <w:r w:rsidRPr="00906670">
              <w:rPr>
                <w:lang w:val="de-DE"/>
              </w:rPr>
              <w:t>Zentraleuropa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1914–1922.”</w:t>
            </w:r>
            <w:r w:rsidRPr="00906670">
              <w:rPr>
                <w:spacing w:val="-4"/>
                <w:lang w:val="de-DE"/>
              </w:rPr>
              <w:t xml:space="preserve"> </w:t>
            </w:r>
            <w:proofErr w:type="spellStart"/>
            <w:r w:rsidRPr="00906670">
              <w:t>Universität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Hildesheim</w:t>
            </w:r>
            <w:proofErr w:type="spellEnd"/>
            <w:r w:rsidRPr="00906670">
              <w:t>, 26.11.2018.</w:t>
            </w:r>
          </w:p>
          <w:p w14:paraId="6C2C9F51" w14:textId="77777777" w:rsidR="00022D12" w:rsidRPr="00906670" w:rsidRDefault="00022D12" w:rsidP="001A7DC8">
            <w:pPr>
              <w:pStyle w:val="Styl1"/>
            </w:pPr>
            <w:r w:rsidRPr="00906670">
              <w:rPr>
                <w:lang w:val="de-DE"/>
              </w:rPr>
              <w:t>“Demokratie</w:t>
            </w:r>
            <w:r w:rsidRPr="00906670">
              <w:rPr>
                <w:spacing w:val="-6"/>
                <w:lang w:val="de-DE"/>
              </w:rPr>
              <w:t xml:space="preserve"> </w:t>
            </w:r>
            <w:r w:rsidRPr="00906670">
              <w:rPr>
                <w:lang w:val="de-DE"/>
              </w:rPr>
              <w:t>und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Nation.</w:t>
            </w:r>
            <w:r w:rsidRPr="00906670">
              <w:rPr>
                <w:spacing w:val="-6"/>
                <w:lang w:val="de-DE"/>
              </w:rPr>
              <w:t xml:space="preserve"> </w:t>
            </w:r>
            <w:r w:rsidRPr="00906670">
              <w:rPr>
                <w:lang w:val="de-DE"/>
              </w:rPr>
              <w:t>Die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Ambivalenz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des</w:t>
            </w:r>
            <w:r w:rsidRPr="00906670">
              <w:rPr>
                <w:spacing w:val="-6"/>
                <w:lang w:val="de-DE"/>
              </w:rPr>
              <w:t xml:space="preserve"> </w:t>
            </w:r>
            <w:r w:rsidRPr="00906670">
              <w:rPr>
                <w:lang w:val="de-DE"/>
              </w:rPr>
              <w:t>tschechoslowakischen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Staatsaufbaus</w:t>
            </w:r>
            <w:r w:rsidRPr="00906670">
              <w:rPr>
                <w:spacing w:val="-5"/>
                <w:lang w:val="de-DE"/>
              </w:rPr>
              <w:t xml:space="preserve"> </w:t>
            </w:r>
            <w:r w:rsidRPr="00906670">
              <w:rPr>
                <w:lang w:val="de-DE"/>
              </w:rPr>
              <w:t>1918-1938/39.”</w:t>
            </w:r>
            <w:r w:rsidRPr="00906670">
              <w:rPr>
                <w:spacing w:val="-6"/>
                <w:lang w:val="de-DE"/>
              </w:rPr>
              <w:t xml:space="preserve"> </w:t>
            </w:r>
            <w:r w:rsidRPr="00906670">
              <w:t>Universit</w:t>
            </w:r>
            <w:proofErr w:type="spellStart"/>
            <w:r w:rsidRPr="00906670">
              <w:rPr>
                <w:lang w:val="en-US"/>
              </w:rPr>
              <w:t>ät</w:t>
            </w:r>
            <w:proofErr w:type="spellEnd"/>
            <w:r w:rsidRPr="00906670">
              <w:rPr>
                <w:lang w:val="en-US"/>
              </w:rPr>
              <w:t xml:space="preserve"> </w:t>
            </w:r>
            <w:r w:rsidRPr="00906670">
              <w:t>Bern, 15.11.2018.</w:t>
            </w:r>
          </w:p>
          <w:p w14:paraId="1167C97B" w14:textId="6501CA66" w:rsidR="00022D12" w:rsidRPr="00906670" w:rsidRDefault="006D5806" w:rsidP="001A7DC8">
            <w:pPr>
              <w:pStyle w:val="Styl1"/>
            </w:pPr>
            <w:r w:rsidRPr="00906670">
              <w:t>“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Bloody</w:t>
            </w:r>
            <w:r w:rsidRPr="00906670">
              <w:rPr>
                <w:spacing w:val="-4"/>
              </w:rPr>
              <w:t xml:space="preserve"> </w:t>
            </w:r>
            <w:r w:rsidRPr="00906670">
              <w:t>Victory: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Postwar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Violence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Comparison</w:t>
            </w:r>
            <w:proofErr w:type="spellEnd"/>
            <w:r w:rsidRPr="00906670">
              <w:t>,</w:t>
            </w:r>
            <w:r w:rsidRPr="00906670">
              <w:rPr>
                <w:spacing w:val="-4"/>
              </w:rPr>
              <w:t xml:space="preserve"> </w:t>
            </w:r>
            <w:r w:rsidRPr="00906670">
              <w:t>1944-1946</w:t>
            </w:r>
            <w:r w:rsidR="00EE4101" w:rsidRPr="00906670">
              <w:t>.</w:t>
            </w:r>
            <w:r w:rsidRPr="00906670">
              <w:t>”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Center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for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 xml:space="preserve">Slavic, </w:t>
            </w:r>
            <w:proofErr w:type="spellStart"/>
            <w:r w:rsidRPr="00906670">
              <w:t>Eurasian</w:t>
            </w:r>
            <w:proofErr w:type="spellEnd"/>
            <w:r w:rsidRPr="00906670">
              <w:t xml:space="preserve"> and East </w:t>
            </w:r>
            <w:proofErr w:type="spellStart"/>
            <w:r w:rsidRPr="00906670">
              <w:t>European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Studies</w:t>
            </w:r>
            <w:proofErr w:type="spellEnd"/>
            <w:r w:rsidRPr="00906670">
              <w:t xml:space="preserve">, University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North</w:t>
            </w:r>
            <w:proofErr w:type="spellEnd"/>
            <w:r w:rsidRPr="00906670">
              <w:t xml:space="preserve"> Caroline, </w:t>
            </w:r>
            <w:proofErr w:type="spellStart"/>
            <w:r w:rsidRPr="00906670">
              <w:t>Chapel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Hill</w:t>
            </w:r>
            <w:proofErr w:type="spellEnd"/>
            <w:r w:rsidRPr="00906670">
              <w:t xml:space="preserve">, </w:t>
            </w:r>
            <w:r w:rsidR="00EE4101" w:rsidRPr="00906670">
              <w:t xml:space="preserve">25.10.2018 / </w:t>
            </w:r>
            <w:proofErr w:type="spellStart"/>
            <w:r w:rsidRPr="00906670">
              <w:t>Northwestern</w:t>
            </w:r>
            <w:proofErr w:type="spellEnd"/>
            <w:r w:rsidRPr="00906670">
              <w:t xml:space="preserve"> University </w:t>
            </w:r>
            <w:r w:rsidR="00EE4101" w:rsidRPr="00906670">
              <w:t>in</w:t>
            </w:r>
            <w:r w:rsidR="001A7DC8" w:rsidRPr="00906670">
              <w:t xml:space="preserve"> Illinois</w:t>
            </w:r>
            <w:r w:rsidR="00EE4101" w:rsidRPr="00906670">
              <w:t>, 30.10.2018.</w:t>
            </w:r>
          </w:p>
          <w:p w14:paraId="49097432" w14:textId="01DCDF1B" w:rsidR="006D5806" w:rsidRPr="00906670" w:rsidRDefault="00022D12" w:rsidP="001A7DC8">
            <w:pPr>
              <w:pStyle w:val="Styl1"/>
            </w:pPr>
            <w:r w:rsidRPr="00906670">
              <w:t>“</w:t>
            </w:r>
            <w:proofErr w:type="spellStart"/>
            <w:r w:rsidRPr="00906670">
              <w:t>Violence</w:t>
            </w:r>
            <w:proofErr w:type="spellEnd"/>
            <w:r w:rsidRPr="00906670">
              <w:t>,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Nation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and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New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Order</w:t>
            </w:r>
            <w:proofErr w:type="spellEnd"/>
            <w:r w:rsidRPr="00906670">
              <w:t>: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Bohemian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Lands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and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Austria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During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Transition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Period,</w:t>
            </w:r>
            <w:r w:rsidRPr="00906670">
              <w:rPr>
                <w:spacing w:val="-4"/>
              </w:rPr>
              <w:t xml:space="preserve"> </w:t>
            </w:r>
            <w:r w:rsidRPr="00906670">
              <w:t>1917-1923.”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rPr>
                <w:spacing w:val="-4"/>
              </w:rPr>
              <w:t>Conference</w:t>
            </w:r>
            <w:proofErr w:type="spellEnd"/>
            <w:r w:rsidRPr="00906670">
              <w:rPr>
                <w:spacing w:val="-4"/>
              </w:rPr>
              <w:t xml:space="preserve">: </w:t>
            </w:r>
            <w:proofErr w:type="spellStart"/>
            <w:r w:rsidRPr="00906670">
              <w:t>Paths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of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Transition</w:t>
            </w:r>
            <w:proofErr w:type="spellEnd"/>
            <w:r w:rsidRPr="00906670">
              <w:t>/</w:t>
            </w:r>
            <w:proofErr w:type="spellStart"/>
            <w:r w:rsidRPr="00906670">
              <w:t>Transformation</w:t>
            </w:r>
            <w:proofErr w:type="spellEnd"/>
            <w:r w:rsidRPr="00906670">
              <w:t xml:space="preserve">: </w:t>
            </w:r>
            <w:proofErr w:type="spellStart"/>
            <w:r w:rsidRPr="00906670">
              <w:t>Local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Societies</w:t>
            </w:r>
            <w:proofErr w:type="spellEnd"/>
            <w:r w:rsidRPr="00906670">
              <w:t xml:space="preserve"> in </w:t>
            </w:r>
            <w:proofErr w:type="spellStart"/>
            <w:r w:rsidRPr="00906670">
              <w:t>Southeastern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Europe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in</w:t>
            </w:r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Transition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from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Empires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to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Nation-States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after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World</w:t>
            </w:r>
            <w:proofErr w:type="spellEnd"/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War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I,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at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the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Institut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für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deutsche</w:t>
            </w:r>
            <w:proofErr w:type="spellEnd"/>
            <w:r w:rsidRPr="00906670">
              <w:rPr>
                <w:spacing w:val="-4"/>
              </w:rPr>
              <w:t xml:space="preserve"> </w:t>
            </w:r>
            <w:r w:rsidRPr="00906670">
              <w:t>Kultur</w:t>
            </w:r>
            <w:r w:rsidRPr="00906670">
              <w:rPr>
                <w:spacing w:val="-3"/>
              </w:rPr>
              <w:t xml:space="preserve"> </w:t>
            </w:r>
            <w:proofErr w:type="spellStart"/>
            <w:r w:rsidRPr="00906670">
              <w:t>und</w:t>
            </w:r>
            <w:proofErr w:type="spellEnd"/>
            <w:r w:rsidRPr="00906670">
              <w:rPr>
                <w:spacing w:val="-4"/>
              </w:rPr>
              <w:t xml:space="preserve"> </w:t>
            </w:r>
            <w:proofErr w:type="spellStart"/>
            <w:r w:rsidRPr="00906670">
              <w:t>Geschichte</w:t>
            </w:r>
            <w:proofErr w:type="spellEnd"/>
            <w:r w:rsidRPr="00906670">
              <w:t xml:space="preserve"> </w:t>
            </w:r>
            <w:proofErr w:type="spellStart"/>
            <w:r w:rsidRPr="00906670">
              <w:t>Südosteuropas</w:t>
            </w:r>
            <w:proofErr w:type="spellEnd"/>
            <w:r w:rsidRPr="00906670">
              <w:t xml:space="preserve"> (IKGS), in </w:t>
            </w:r>
            <w:proofErr w:type="spellStart"/>
            <w:r w:rsidRPr="00906670">
              <w:t>Munich</w:t>
            </w:r>
            <w:proofErr w:type="spellEnd"/>
            <w:r w:rsidRPr="00906670">
              <w:t xml:space="preserve">, on </w:t>
            </w:r>
            <w:proofErr w:type="spellStart"/>
            <w:r w:rsidRPr="00906670">
              <w:t>November</w:t>
            </w:r>
            <w:proofErr w:type="spellEnd"/>
            <w:r w:rsidRPr="00906670">
              <w:t xml:space="preserve"> 23–24,</w:t>
            </w:r>
            <w:r w:rsidRPr="00906670">
              <w:rPr>
                <w:spacing w:val="-9"/>
              </w:rPr>
              <w:t xml:space="preserve"> </w:t>
            </w:r>
            <w:r w:rsidRPr="00906670">
              <w:t>2017.</w:t>
            </w:r>
          </w:p>
        </w:tc>
      </w:tr>
      <w:tr w:rsidR="00D613FC" w:rsidRPr="00906670" w14:paraId="0047DB5E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4A6C0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DF6F5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přehledy a souborné referáty,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3FC" w:rsidRPr="00906670" w14:paraId="2CB43F7D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747C4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4900E6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patenty,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3FC" w:rsidRPr="00906670" w14:paraId="5349DA1C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46046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1E2A4E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habilitační práce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066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(u habilitačních řízení)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3FC" w:rsidRPr="00906670" w14:paraId="68AAA631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153F7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75723" w14:textId="4534DCC3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disertační, rigorózní práce, habilitační práce, </w:t>
            </w:r>
            <w:r w:rsidRPr="009066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(u profesorských řízení)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E485BF" w14:textId="3C79E401" w:rsidR="00B76D85" w:rsidRPr="00906670" w:rsidRDefault="00022D12" w:rsidP="001A7DC8">
            <w:pPr>
              <w:pStyle w:val="Styl1"/>
            </w:pPr>
            <w:r w:rsidRPr="00906670">
              <w:t xml:space="preserve">KONRÁD, Ota. </w:t>
            </w:r>
            <w:proofErr w:type="gramStart"/>
            <w:r w:rsidR="00B76D85" w:rsidRPr="00906670">
              <w:t>Filosofie</w:t>
            </w:r>
            <w:proofErr w:type="gramEnd"/>
            <w:r w:rsidR="00B76D85" w:rsidRPr="00906670">
              <w:t xml:space="preserve"> na Vídeňské univerzitě 1938-1945 (PhDr.,</w:t>
            </w:r>
            <w:r w:rsidR="00DF684B">
              <w:t xml:space="preserve"> 2000</w:t>
            </w:r>
            <w:r w:rsidR="00B76D85" w:rsidRPr="00906670">
              <w:t>)</w:t>
            </w:r>
            <w:r w:rsidR="00DF684B">
              <w:t>.</w:t>
            </w:r>
          </w:p>
          <w:p w14:paraId="405B3A70" w14:textId="2C1D7D87" w:rsidR="00B76D85" w:rsidRPr="00906670" w:rsidRDefault="00022D12" w:rsidP="001A7DC8">
            <w:pPr>
              <w:pStyle w:val="Styl1"/>
            </w:pPr>
            <w:r w:rsidRPr="00906670">
              <w:t xml:space="preserve">KONRÁD, Ota. </w:t>
            </w:r>
            <w:r w:rsidR="00B76D85" w:rsidRPr="00906670">
              <w:t>Humanitní obory v době nacionálního socialismu. Srovnání univerzit v Lipsku, Vídni a v Praze (Ph.D., 2007)</w:t>
            </w:r>
          </w:p>
          <w:p w14:paraId="0C3F04DF" w14:textId="45235F65" w:rsidR="00B76D85" w:rsidRPr="00906670" w:rsidRDefault="00022D12" w:rsidP="001A7DC8">
            <w:pPr>
              <w:pStyle w:val="Styl1"/>
            </w:pPr>
            <w:r w:rsidRPr="00906670">
              <w:t xml:space="preserve">KONRÁD, Ota. </w:t>
            </w:r>
            <w:r w:rsidR="00B76D85" w:rsidRPr="00906670">
              <w:t>Nevyvážené vztahy. Československo a Rakousko 1918-1933 (habilitace, 2014)</w:t>
            </w:r>
          </w:p>
        </w:tc>
      </w:tr>
      <w:tr w:rsidR="00D613FC" w:rsidRPr="00906670" w14:paraId="2061255F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69511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1A342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abstrakta ze sjezdů a sympozií,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3FC" w:rsidRPr="00906670" w14:paraId="1309B8F8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373DE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0FAFE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účast na řešení grantů,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613FC" w:rsidRPr="00F87679" w14:paraId="49B617BF" w14:textId="77777777" w:rsidTr="00D613F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9BBA3" w14:textId="77777777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906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0493C" w14:textId="7CDF752E" w:rsidR="00D613FC" w:rsidRPr="00906670" w:rsidRDefault="00D613FC" w:rsidP="0064388B">
            <w:pPr>
              <w:spacing w:after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ostatní publikace</w:t>
            </w:r>
            <w:r w:rsidR="00B76D85" w:rsidRPr="009066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(výběr)</w:t>
            </w:r>
          </w:p>
          <w:p w14:paraId="53D04C0E" w14:textId="77777777" w:rsidR="00D613FC" w:rsidRDefault="00022D12" w:rsidP="00906670">
            <w:pPr>
              <w:pStyle w:val="Styl1"/>
            </w:pPr>
            <w:r w:rsidRPr="00906670">
              <w:t xml:space="preserve">KONRÁD, Ota – Kučera Rudolf. </w:t>
            </w:r>
            <w:r w:rsidR="00B76D85" w:rsidRPr="00906670">
              <w:t>Křik bezejmenných, Respekt, 27.10.2018</w:t>
            </w:r>
            <w:r w:rsidR="00F87679" w:rsidRPr="00906670">
              <w:t>.</w:t>
            </w:r>
          </w:p>
          <w:p w14:paraId="2DB667BA" w14:textId="30119CFA" w:rsidR="00DF684B" w:rsidRPr="00906670" w:rsidRDefault="00DF684B" w:rsidP="00DF684B">
            <w:pPr>
              <w:pStyle w:val="Styl1"/>
            </w:pPr>
            <w:r w:rsidRPr="000A373D">
              <w:t xml:space="preserve">KONRÁD, Ota. Úvod </w:t>
            </w:r>
            <w:r>
              <w:t xml:space="preserve">k </w:t>
            </w:r>
            <w:r w:rsidRPr="000A373D">
              <w:t>části X „Znejistělá republika“. In: Dagmar Hájková – Pavel Horák (</w:t>
            </w:r>
            <w:proofErr w:type="spellStart"/>
            <w:r w:rsidRPr="000A373D">
              <w:t>edd</w:t>
            </w:r>
            <w:proofErr w:type="spellEnd"/>
            <w:r w:rsidRPr="000A373D">
              <w:t>.), Republika Československá 1918-1939, Praha: NLN 2018.</w:t>
            </w:r>
          </w:p>
        </w:tc>
      </w:tr>
    </w:tbl>
    <w:p w14:paraId="69B9D7AC" w14:textId="17A57DE9" w:rsidR="00D613FC" w:rsidRDefault="00D613FC" w:rsidP="00D613FC">
      <w:pPr>
        <w:rPr>
          <w:rFonts w:asciiTheme="minorHAnsi" w:hAnsiTheme="minorHAnsi" w:cstheme="minorHAnsi"/>
          <w:sz w:val="20"/>
          <w:szCs w:val="20"/>
        </w:rPr>
      </w:pPr>
    </w:p>
    <w:p w14:paraId="42DC22FE" w14:textId="100FBDDB" w:rsidR="00160CFC" w:rsidRPr="00F87679" w:rsidRDefault="00160CFC" w:rsidP="00D613FC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C380A5" wp14:editId="4E873D1E">
            <wp:simplePos x="0" y="0"/>
            <wp:positionH relativeFrom="column">
              <wp:posOffset>-146896</wp:posOffset>
            </wp:positionH>
            <wp:positionV relativeFrom="paragraph">
              <wp:posOffset>295064</wp:posOffset>
            </wp:positionV>
            <wp:extent cx="1195705" cy="628015"/>
            <wp:effectExtent l="0" t="0" r="444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F5414" w14:textId="24A2AE91" w:rsidR="00160CFC" w:rsidRDefault="00160CFC" w:rsidP="00160CFC">
      <w:pPr>
        <w:spacing w:after="120"/>
        <w:ind w:left="2121" w:hanging="2121"/>
        <w:rPr>
          <w:rFonts w:asciiTheme="minorHAnsi" w:hAnsiTheme="minorHAnsi" w:cstheme="minorHAnsi"/>
          <w:bCs/>
          <w:sz w:val="20"/>
          <w:szCs w:val="20"/>
        </w:rPr>
      </w:pPr>
    </w:p>
    <w:p w14:paraId="358951A4" w14:textId="77777777" w:rsidR="00160CFC" w:rsidRDefault="00160CFC" w:rsidP="00160CFC">
      <w:pPr>
        <w:spacing w:before="120" w:after="120"/>
        <w:ind w:left="2121" w:hanging="2121"/>
        <w:rPr>
          <w:rFonts w:asciiTheme="minorHAnsi" w:hAnsiTheme="minorHAnsi" w:cstheme="minorHAnsi"/>
          <w:bCs/>
          <w:sz w:val="20"/>
          <w:szCs w:val="20"/>
        </w:rPr>
      </w:pPr>
    </w:p>
    <w:p w14:paraId="700DDA44" w14:textId="77777777" w:rsidR="00160CFC" w:rsidRDefault="00160CFC" w:rsidP="00160CFC">
      <w:pPr>
        <w:spacing w:before="120" w:after="120"/>
        <w:ind w:left="2121" w:hanging="212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Paříž, 12.11.2021</w:t>
      </w:r>
    </w:p>
    <w:p w14:paraId="5E7B4CCD" w14:textId="77777777" w:rsidR="00160CFC" w:rsidRDefault="00160CFC" w:rsidP="00160CFC">
      <w:pPr>
        <w:spacing w:before="120" w:after="120"/>
        <w:ind w:left="2121" w:hanging="212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Doc. PhDr. Ota Konrád, Ph.D.</w:t>
      </w:r>
    </w:p>
    <w:p w14:paraId="3B3E361B" w14:textId="77777777" w:rsidR="00160CFC" w:rsidRDefault="00160CFC" w:rsidP="00160CFC">
      <w:pPr>
        <w:ind w:left="2120" w:hanging="2120"/>
        <w:rPr>
          <w:rFonts w:asciiTheme="minorHAnsi" w:hAnsiTheme="minorHAnsi" w:cstheme="minorHAnsi"/>
          <w:sz w:val="20"/>
          <w:szCs w:val="20"/>
        </w:rPr>
      </w:pPr>
    </w:p>
    <w:p w14:paraId="1E1CC6C5" w14:textId="77777777" w:rsidR="00991E4C" w:rsidRPr="00F87679" w:rsidRDefault="00991E4C">
      <w:pPr>
        <w:rPr>
          <w:rFonts w:asciiTheme="minorHAnsi" w:hAnsiTheme="minorHAnsi" w:cstheme="minorHAnsi"/>
          <w:sz w:val="20"/>
          <w:szCs w:val="20"/>
        </w:rPr>
      </w:pPr>
    </w:p>
    <w:sectPr w:rsidR="00991E4C" w:rsidRPr="00F87679" w:rsidSect="002C510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74"/>
    <w:multiLevelType w:val="hybridMultilevel"/>
    <w:tmpl w:val="988EEB8E"/>
    <w:lvl w:ilvl="0" w:tplc="FFFFFFF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CF0"/>
    <w:multiLevelType w:val="hybridMultilevel"/>
    <w:tmpl w:val="CF825EAC"/>
    <w:lvl w:ilvl="0" w:tplc="C68A5494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07D7"/>
    <w:multiLevelType w:val="hybridMultilevel"/>
    <w:tmpl w:val="CA300E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B41"/>
    <w:multiLevelType w:val="hybridMultilevel"/>
    <w:tmpl w:val="988EEB8E"/>
    <w:lvl w:ilvl="0" w:tplc="A5CE499E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F4B"/>
    <w:multiLevelType w:val="hybridMultilevel"/>
    <w:tmpl w:val="1898D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B9A"/>
    <w:multiLevelType w:val="hybridMultilevel"/>
    <w:tmpl w:val="4F92F0B6"/>
    <w:lvl w:ilvl="0" w:tplc="A5CE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68C3"/>
    <w:multiLevelType w:val="hybridMultilevel"/>
    <w:tmpl w:val="A7F02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59D"/>
    <w:multiLevelType w:val="hybridMultilevel"/>
    <w:tmpl w:val="7182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3B85"/>
    <w:multiLevelType w:val="hybridMultilevel"/>
    <w:tmpl w:val="5336C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54C88"/>
    <w:multiLevelType w:val="hybridMultilevel"/>
    <w:tmpl w:val="6BC032FA"/>
    <w:lvl w:ilvl="0" w:tplc="131ED7F4">
      <w:start w:val="1"/>
      <w:numFmt w:val="decimal"/>
      <w:lvlText w:val="%1)"/>
      <w:lvlJc w:val="left"/>
      <w:pPr>
        <w:ind w:left="165" w:hanging="221"/>
      </w:pPr>
      <w:rPr>
        <w:rFonts w:ascii="Arial" w:eastAsia="Arial" w:hAnsi="Arial" w:cs="Arial" w:hint="default"/>
        <w:w w:val="99"/>
        <w:sz w:val="19"/>
        <w:szCs w:val="19"/>
      </w:rPr>
    </w:lvl>
    <w:lvl w:ilvl="1" w:tplc="229626AE">
      <w:numFmt w:val="bullet"/>
      <w:lvlText w:val="•"/>
      <w:lvlJc w:val="left"/>
      <w:pPr>
        <w:ind w:left="1268" w:hanging="221"/>
      </w:pPr>
      <w:rPr>
        <w:rFonts w:hint="default"/>
      </w:rPr>
    </w:lvl>
    <w:lvl w:ilvl="2" w:tplc="31D08040">
      <w:numFmt w:val="bullet"/>
      <w:lvlText w:val="•"/>
      <w:lvlJc w:val="left"/>
      <w:pPr>
        <w:ind w:left="2377" w:hanging="221"/>
      </w:pPr>
      <w:rPr>
        <w:rFonts w:hint="default"/>
      </w:rPr>
    </w:lvl>
    <w:lvl w:ilvl="3" w:tplc="8CBEF40A">
      <w:numFmt w:val="bullet"/>
      <w:lvlText w:val="•"/>
      <w:lvlJc w:val="left"/>
      <w:pPr>
        <w:ind w:left="3485" w:hanging="221"/>
      </w:pPr>
      <w:rPr>
        <w:rFonts w:hint="default"/>
      </w:rPr>
    </w:lvl>
    <w:lvl w:ilvl="4" w:tplc="EB9EB0F8">
      <w:numFmt w:val="bullet"/>
      <w:lvlText w:val="•"/>
      <w:lvlJc w:val="left"/>
      <w:pPr>
        <w:ind w:left="4594" w:hanging="221"/>
      </w:pPr>
      <w:rPr>
        <w:rFonts w:hint="default"/>
      </w:rPr>
    </w:lvl>
    <w:lvl w:ilvl="5" w:tplc="892E19EC">
      <w:numFmt w:val="bullet"/>
      <w:lvlText w:val="•"/>
      <w:lvlJc w:val="left"/>
      <w:pPr>
        <w:ind w:left="5702" w:hanging="221"/>
      </w:pPr>
      <w:rPr>
        <w:rFonts w:hint="default"/>
      </w:rPr>
    </w:lvl>
    <w:lvl w:ilvl="6" w:tplc="C73253C8">
      <w:numFmt w:val="bullet"/>
      <w:lvlText w:val="•"/>
      <w:lvlJc w:val="left"/>
      <w:pPr>
        <w:ind w:left="6811" w:hanging="221"/>
      </w:pPr>
      <w:rPr>
        <w:rFonts w:hint="default"/>
      </w:rPr>
    </w:lvl>
    <w:lvl w:ilvl="7" w:tplc="8ED06210">
      <w:numFmt w:val="bullet"/>
      <w:lvlText w:val="•"/>
      <w:lvlJc w:val="left"/>
      <w:pPr>
        <w:ind w:left="7919" w:hanging="221"/>
      </w:pPr>
      <w:rPr>
        <w:rFonts w:hint="default"/>
      </w:rPr>
    </w:lvl>
    <w:lvl w:ilvl="8" w:tplc="97C4A67E">
      <w:numFmt w:val="bullet"/>
      <w:lvlText w:val="•"/>
      <w:lvlJc w:val="left"/>
      <w:pPr>
        <w:ind w:left="9028" w:hanging="221"/>
      </w:pPr>
      <w:rPr>
        <w:rFonts w:hint="default"/>
      </w:rPr>
    </w:lvl>
  </w:abstractNum>
  <w:abstractNum w:abstractNumId="10" w15:restartNumberingAfterBreak="0">
    <w:nsid w:val="322B61D7"/>
    <w:multiLevelType w:val="hybridMultilevel"/>
    <w:tmpl w:val="968613EA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3D951C1"/>
    <w:multiLevelType w:val="hybridMultilevel"/>
    <w:tmpl w:val="C72EC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910"/>
    <w:multiLevelType w:val="hybridMultilevel"/>
    <w:tmpl w:val="AD88E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78BD"/>
    <w:multiLevelType w:val="hybridMultilevel"/>
    <w:tmpl w:val="CCE89A6A"/>
    <w:lvl w:ilvl="0" w:tplc="5BAAE1B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7FAD"/>
    <w:multiLevelType w:val="hybridMultilevel"/>
    <w:tmpl w:val="1158C6E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253897"/>
    <w:multiLevelType w:val="hybridMultilevel"/>
    <w:tmpl w:val="54FA8970"/>
    <w:lvl w:ilvl="0" w:tplc="E56AA4EC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0108"/>
    <w:multiLevelType w:val="hybridMultilevel"/>
    <w:tmpl w:val="E16444FC"/>
    <w:lvl w:ilvl="0" w:tplc="CE868D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40BFD"/>
    <w:multiLevelType w:val="hybridMultilevel"/>
    <w:tmpl w:val="52AC0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B1C"/>
    <w:multiLevelType w:val="hybridMultilevel"/>
    <w:tmpl w:val="653660B0"/>
    <w:lvl w:ilvl="0" w:tplc="A5CE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D224A"/>
    <w:multiLevelType w:val="hybridMultilevel"/>
    <w:tmpl w:val="B978B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617E"/>
    <w:multiLevelType w:val="hybridMultilevel"/>
    <w:tmpl w:val="3226337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1C1B6A"/>
    <w:multiLevelType w:val="hybridMultilevel"/>
    <w:tmpl w:val="D7C8C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3E7E"/>
    <w:multiLevelType w:val="hybridMultilevel"/>
    <w:tmpl w:val="470859F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B640D"/>
    <w:multiLevelType w:val="hybridMultilevel"/>
    <w:tmpl w:val="071AB87E"/>
    <w:lvl w:ilvl="0" w:tplc="A5CE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F172D"/>
    <w:multiLevelType w:val="hybridMultilevel"/>
    <w:tmpl w:val="8BD61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0490E"/>
    <w:multiLevelType w:val="hybridMultilevel"/>
    <w:tmpl w:val="B0B24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209F"/>
    <w:multiLevelType w:val="hybridMultilevel"/>
    <w:tmpl w:val="656E830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65752A"/>
    <w:multiLevelType w:val="hybridMultilevel"/>
    <w:tmpl w:val="D9922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66135"/>
    <w:multiLevelType w:val="hybridMultilevel"/>
    <w:tmpl w:val="E68E6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1D51"/>
    <w:multiLevelType w:val="hybridMultilevel"/>
    <w:tmpl w:val="B964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09FE"/>
    <w:multiLevelType w:val="hybridMultilevel"/>
    <w:tmpl w:val="858CBCC8"/>
    <w:lvl w:ilvl="0" w:tplc="3AAC65E0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29"/>
  </w:num>
  <w:num w:numId="8">
    <w:abstractNumId w:val="10"/>
  </w:num>
  <w:num w:numId="9">
    <w:abstractNumId w:val="28"/>
  </w:num>
  <w:num w:numId="10">
    <w:abstractNumId w:val="27"/>
  </w:num>
  <w:num w:numId="11">
    <w:abstractNumId w:val="4"/>
  </w:num>
  <w:num w:numId="12">
    <w:abstractNumId w:val="22"/>
  </w:num>
  <w:num w:numId="13">
    <w:abstractNumId w:val="8"/>
  </w:num>
  <w:num w:numId="14">
    <w:abstractNumId w:val="20"/>
  </w:num>
  <w:num w:numId="15">
    <w:abstractNumId w:val="6"/>
  </w:num>
  <w:num w:numId="16">
    <w:abstractNumId w:val="9"/>
  </w:num>
  <w:num w:numId="17">
    <w:abstractNumId w:val="2"/>
  </w:num>
  <w:num w:numId="18">
    <w:abstractNumId w:val="19"/>
  </w:num>
  <w:num w:numId="19">
    <w:abstractNumId w:val="16"/>
  </w:num>
  <w:num w:numId="20">
    <w:abstractNumId w:val="15"/>
  </w:num>
  <w:num w:numId="21">
    <w:abstractNumId w:val="3"/>
  </w:num>
  <w:num w:numId="22">
    <w:abstractNumId w:val="5"/>
  </w:num>
  <w:num w:numId="23">
    <w:abstractNumId w:val="18"/>
  </w:num>
  <w:num w:numId="24">
    <w:abstractNumId w:val="23"/>
  </w:num>
  <w:num w:numId="25">
    <w:abstractNumId w:val="0"/>
  </w:num>
  <w:num w:numId="26">
    <w:abstractNumId w:val="1"/>
  </w:num>
  <w:num w:numId="27">
    <w:abstractNumId w:val="24"/>
  </w:num>
  <w:num w:numId="28">
    <w:abstractNumId w:val="13"/>
  </w:num>
  <w:num w:numId="29">
    <w:abstractNumId w:val="11"/>
  </w:num>
  <w:num w:numId="30">
    <w:abstractNumId w:val="25"/>
  </w:num>
  <w:num w:numId="31">
    <w:abstractNumId w:val="17"/>
  </w:num>
  <w:num w:numId="32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wNDazMDc2tDQxNzRR0lEKTi0uzszPAykwNKgFANXtguAtAAAA"/>
  </w:docVars>
  <w:rsids>
    <w:rsidRoot w:val="00D613FC"/>
    <w:rsid w:val="00022D12"/>
    <w:rsid w:val="000A373D"/>
    <w:rsid w:val="000D5954"/>
    <w:rsid w:val="00160CFC"/>
    <w:rsid w:val="00190A3D"/>
    <w:rsid w:val="001A7DC8"/>
    <w:rsid w:val="005466A0"/>
    <w:rsid w:val="0063275C"/>
    <w:rsid w:val="006B5C07"/>
    <w:rsid w:val="006D5806"/>
    <w:rsid w:val="0073538D"/>
    <w:rsid w:val="00782134"/>
    <w:rsid w:val="007D24DC"/>
    <w:rsid w:val="00906670"/>
    <w:rsid w:val="00991E4C"/>
    <w:rsid w:val="00995550"/>
    <w:rsid w:val="00A6776E"/>
    <w:rsid w:val="00B02705"/>
    <w:rsid w:val="00B76D85"/>
    <w:rsid w:val="00BA2563"/>
    <w:rsid w:val="00BA5150"/>
    <w:rsid w:val="00BA74D5"/>
    <w:rsid w:val="00BE1862"/>
    <w:rsid w:val="00D613FC"/>
    <w:rsid w:val="00DB5215"/>
    <w:rsid w:val="00DC457E"/>
    <w:rsid w:val="00DF684B"/>
    <w:rsid w:val="00E90FD7"/>
    <w:rsid w:val="00ED1ACD"/>
    <w:rsid w:val="00EE4101"/>
    <w:rsid w:val="00F64E1B"/>
    <w:rsid w:val="00F806EA"/>
    <w:rsid w:val="00F837EA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921D"/>
  <w15:chartTrackingRefBased/>
  <w15:docId w15:val="{4A8FD096-931F-43A7-B026-68FAB12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D58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1"/>
    <w:qFormat/>
    <w:rsid w:val="00D613F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D613FC"/>
    <w:pPr>
      <w:widowControl w:val="0"/>
      <w:autoSpaceDE w:val="0"/>
      <w:autoSpaceDN w:val="0"/>
    </w:pPr>
    <w:rPr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613FC"/>
    <w:rPr>
      <w:rFonts w:ascii="Times New Roman" w:eastAsia="Times New Roman" w:hAnsi="Times New Roman" w:cs="Times New Roman"/>
      <w:lang w:eastAsia="cs-CZ" w:bidi="cs-CZ"/>
    </w:rPr>
  </w:style>
  <w:style w:type="character" w:customStyle="1" w:styleId="Datum1">
    <w:name w:val="Datum1"/>
    <w:rsid w:val="00E90FD7"/>
  </w:style>
  <w:style w:type="character" w:customStyle="1" w:styleId="il">
    <w:name w:val="il"/>
    <w:basedOn w:val="Standardnpsmoodstavce"/>
    <w:rsid w:val="00E90FD7"/>
  </w:style>
  <w:style w:type="character" w:customStyle="1" w:styleId="Nadpis2Char">
    <w:name w:val="Nadpis 2 Char"/>
    <w:basedOn w:val="Standardnpsmoodstavce"/>
    <w:link w:val="Nadpis2"/>
    <w:uiPriority w:val="9"/>
    <w:rsid w:val="006D58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ourcedocument">
    <w:name w:val="sourcedocument"/>
    <w:basedOn w:val="Standardnpsmoodstavce"/>
    <w:rsid w:val="00F806EA"/>
  </w:style>
  <w:style w:type="character" w:customStyle="1" w:styleId="serialtitle">
    <w:name w:val="serial_title"/>
    <w:basedOn w:val="Standardnpsmoodstavce"/>
    <w:rsid w:val="005466A0"/>
  </w:style>
  <w:style w:type="character" w:customStyle="1" w:styleId="volumeissue">
    <w:name w:val="volume_issue"/>
    <w:basedOn w:val="Standardnpsmoodstavce"/>
    <w:rsid w:val="005466A0"/>
  </w:style>
  <w:style w:type="character" w:customStyle="1" w:styleId="pagerange">
    <w:name w:val="page_range"/>
    <w:basedOn w:val="Standardnpsmoodstavce"/>
    <w:rsid w:val="005466A0"/>
  </w:style>
  <w:style w:type="character" w:styleId="Hypertextovodkaz">
    <w:name w:val="Hyperlink"/>
    <w:basedOn w:val="Standardnpsmoodstavce"/>
    <w:uiPriority w:val="99"/>
    <w:unhideWhenUsed/>
    <w:rsid w:val="005466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6A0"/>
    <w:rPr>
      <w:color w:val="605E5C"/>
      <w:shd w:val="clear" w:color="auto" w:fill="E1DFDD"/>
    </w:rPr>
  </w:style>
  <w:style w:type="paragraph" w:customStyle="1" w:styleId="Styl1">
    <w:name w:val="Styl1"/>
    <w:basedOn w:val="Odstavecseseznamem"/>
    <w:link w:val="Styl1Char"/>
    <w:qFormat/>
    <w:rsid w:val="001A7DC8"/>
    <w:pPr>
      <w:numPr>
        <w:numId w:val="1"/>
      </w:numPr>
      <w:spacing w:before="90"/>
      <w:ind w:right="1174"/>
      <w:contextualSpacing w:val="0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1A7D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OdstavecseseznamemChar"/>
    <w:link w:val="Styl1"/>
    <w:rsid w:val="001A7DC8"/>
    <w:rPr>
      <w:rFonts w:ascii="Times New Roman" w:eastAsia="Times New Roman" w:hAnsi="Times New Roman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hemia-online.de/index.php/bohemia/article/view/4189" TargetMode="External"/><Relationship Id="rId13" Type="http://schemas.openxmlformats.org/officeDocument/2006/relationships/hyperlink" Target="https://www.academia.edu/29996672/An_Inveterate_Enemy_within_the_Heart_of_the_State_History_Germanic_Studies_and_Slavic_Studies_at_the_German_University_in_Prague_in_the_Years_1918-19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hemia-online.de/index.php/bohemia/article/view/4189" TargetMode="External"/><Relationship Id="rId12" Type="http://schemas.openxmlformats.org/officeDocument/2006/relationships/hyperlink" Target="https://www.academia.edu/29996672/An_Inveterate_Enemy_within_the_Heart_of_the_State_History_Germanic_Studies_and_Slavic_Studies_at_the_German_University_in_Prague_in_the_Years_1918-1945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cademia.edu/29996653/Die_unfertige_Nation._%C3%9Cberlegungen_zur_Gewaltgeschichte_der_b%C3%B6hmischen_L%C3%A4nder_w%C3%A4hrend_des_Ersten_Weltkriegs_und_in_der_unmittelbaren_Nachkriegsze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hemia-online.de/index.php/bohemia/article/view/4189" TargetMode="External"/><Relationship Id="rId11" Type="http://schemas.openxmlformats.org/officeDocument/2006/relationships/hyperlink" Target="https://www.academia.edu/29996672/An_Inveterate_Enemy_within_the_Heart_of_the_State_History_Germanic_Studies_and_Slavic_Studies_at_the_German_University_in_Prague_in_the_Years_1918-1945" TargetMode="External"/><Relationship Id="rId5" Type="http://schemas.openxmlformats.org/officeDocument/2006/relationships/hyperlink" Target="https://www.bohemia-online.de/index.php/bohemia/article/view/4189" TargetMode="External"/><Relationship Id="rId15" Type="http://schemas.openxmlformats.org/officeDocument/2006/relationships/hyperlink" Target="https://www.academia.edu/29996653/Die_unfertige_Nation._%C3%9Cberlegungen_zur_Gewaltgeschichte_der_b%C3%B6hmischen_L%C3%A4nder_w%C3%A4hrend_des_Ersten_Weltkriegs_und_in_der_unmittelbaren_Nachkriegszeit" TargetMode="External"/><Relationship Id="rId10" Type="http://schemas.openxmlformats.org/officeDocument/2006/relationships/hyperlink" Target="https://www.bohemia-online.de/index.php/bohemia/article/view/41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ohemia-online.de/index.php/bohemia/article/view/4189" TargetMode="External"/><Relationship Id="rId14" Type="http://schemas.openxmlformats.org/officeDocument/2006/relationships/hyperlink" Target="https://www.academia.edu/29996653/Die_unfertige_Nation._%C3%9Cberlegungen_zur_Gewaltgeschichte_der_b%C3%B6hmischen_L%C3%A4nder_w%C3%A4hrend_des_Ersten_Weltkriegs_und_in_der_unmittelbaren_Nachkriegsze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3209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Konrád</dc:creator>
  <cp:keywords/>
  <dc:description/>
  <cp:lastModifiedBy>Ota Konrád</cp:lastModifiedBy>
  <cp:revision>19</cp:revision>
  <dcterms:created xsi:type="dcterms:W3CDTF">2021-05-19T10:28:00Z</dcterms:created>
  <dcterms:modified xsi:type="dcterms:W3CDTF">2021-11-12T15:26:00Z</dcterms:modified>
</cp:coreProperties>
</file>