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4A435" w14:textId="77777777" w:rsidR="00AA7F52" w:rsidRPr="003A1D60" w:rsidRDefault="00AA7F52" w:rsidP="000B04AF">
      <w:pPr>
        <w:widowControl/>
        <w:spacing w:line="276" w:lineRule="auto"/>
        <w:rPr>
          <w:rFonts w:asciiTheme="majorHAnsi" w:hAnsiTheme="majorHAnsi"/>
          <w:b/>
          <w:sz w:val="22"/>
          <w:szCs w:val="22"/>
        </w:rPr>
      </w:pPr>
    </w:p>
    <w:p w14:paraId="519C76D8" w14:textId="77777777" w:rsidR="00AA7F52" w:rsidRPr="003A1D60" w:rsidRDefault="00AA7F52" w:rsidP="000B04AF">
      <w:pPr>
        <w:widowControl/>
        <w:spacing w:line="276" w:lineRule="auto"/>
        <w:jc w:val="center"/>
        <w:rPr>
          <w:rFonts w:asciiTheme="majorHAnsi" w:hAnsiTheme="majorHAnsi"/>
          <w:b/>
          <w:sz w:val="22"/>
          <w:szCs w:val="22"/>
        </w:rPr>
      </w:pPr>
      <w:r w:rsidRPr="003A1D60">
        <w:rPr>
          <w:rFonts w:asciiTheme="majorHAnsi" w:hAnsiTheme="majorHAnsi"/>
          <w:b/>
          <w:sz w:val="22"/>
          <w:szCs w:val="22"/>
        </w:rPr>
        <w:t xml:space="preserve">Vzory smluvních doložek o registraci smlouvy a o účinnosti smlouvy </w:t>
      </w:r>
    </w:p>
    <w:p w14:paraId="7A882464" w14:textId="77777777" w:rsidR="00AA7F52" w:rsidRPr="003A1D60" w:rsidRDefault="00AA7F52" w:rsidP="000B04AF">
      <w:pPr>
        <w:widowControl/>
        <w:spacing w:line="276" w:lineRule="auto"/>
        <w:jc w:val="center"/>
        <w:rPr>
          <w:rFonts w:asciiTheme="majorHAnsi" w:hAnsiTheme="majorHAnsi"/>
          <w:b/>
          <w:sz w:val="22"/>
          <w:szCs w:val="22"/>
        </w:rPr>
      </w:pPr>
    </w:p>
    <w:p w14:paraId="53E90E0F" w14:textId="77777777" w:rsidR="00AA7F52" w:rsidRPr="003A1D60" w:rsidRDefault="00AA7F52" w:rsidP="000B04AF">
      <w:pPr>
        <w:widowControl/>
        <w:spacing w:line="276" w:lineRule="auto"/>
        <w:rPr>
          <w:rFonts w:asciiTheme="majorHAnsi" w:hAnsiTheme="majorHAnsi"/>
          <w:sz w:val="22"/>
          <w:szCs w:val="22"/>
        </w:rPr>
      </w:pPr>
    </w:p>
    <w:p w14:paraId="2ECD277F" w14:textId="77777777" w:rsidR="00AA7F52" w:rsidRPr="003A1D60" w:rsidRDefault="00AA7F52" w:rsidP="000B04AF">
      <w:pPr>
        <w:widowControl/>
        <w:spacing w:line="276" w:lineRule="auto"/>
        <w:rPr>
          <w:rFonts w:asciiTheme="majorHAnsi" w:hAnsiTheme="majorHAnsi"/>
          <w:sz w:val="22"/>
          <w:szCs w:val="22"/>
        </w:rPr>
      </w:pPr>
      <w:r w:rsidRPr="003A1D60">
        <w:rPr>
          <w:rFonts w:asciiTheme="majorHAnsi" w:hAnsiTheme="majorHAnsi"/>
          <w:sz w:val="22"/>
          <w:szCs w:val="22"/>
        </w:rPr>
        <w:t xml:space="preserve">I. DOLOŽKA O REGISTRACI SMLOUVY </w:t>
      </w:r>
    </w:p>
    <w:p w14:paraId="0F710902" w14:textId="77777777" w:rsidR="00AA7F52" w:rsidRPr="003A1D60" w:rsidRDefault="00AA7F52" w:rsidP="000B04AF">
      <w:pPr>
        <w:widowControl/>
        <w:spacing w:line="276" w:lineRule="auto"/>
        <w:rPr>
          <w:rFonts w:asciiTheme="majorHAnsi" w:hAnsiTheme="majorHAnsi"/>
          <w:sz w:val="22"/>
          <w:szCs w:val="22"/>
        </w:rPr>
      </w:pPr>
      <w:r w:rsidRPr="003A1D60">
        <w:rPr>
          <w:rFonts w:asciiTheme="majorHAnsi" w:hAnsiTheme="majorHAnsi"/>
          <w:sz w:val="22"/>
          <w:szCs w:val="22"/>
        </w:rPr>
        <w:t xml:space="preserve">    </w:t>
      </w:r>
    </w:p>
    <w:p w14:paraId="7E734B58" w14:textId="4B01CF80" w:rsidR="00AA7F52" w:rsidRPr="001611FE" w:rsidRDefault="00AA7F52" w:rsidP="000B04AF">
      <w:pPr>
        <w:widowControl/>
        <w:tabs>
          <w:tab w:val="left" w:pos="142"/>
        </w:tabs>
        <w:spacing w:line="276" w:lineRule="auto"/>
        <w:rPr>
          <w:rFonts w:asciiTheme="majorHAnsi" w:hAnsiTheme="majorHAnsi"/>
          <w:sz w:val="22"/>
          <w:szCs w:val="22"/>
          <w:u w:val="single"/>
        </w:rPr>
      </w:pPr>
      <w:r w:rsidRPr="003A1D60">
        <w:rPr>
          <w:rFonts w:asciiTheme="majorHAnsi" w:hAnsiTheme="majorHAnsi"/>
          <w:sz w:val="22"/>
          <w:szCs w:val="22"/>
        </w:rPr>
        <w:t xml:space="preserve"> </w:t>
      </w:r>
      <w:r w:rsidRPr="001611FE">
        <w:rPr>
          <w:rFonts w:asciiTheme="majorHAnsi" w:hAnsiTheme="majorHAnsi"/>
          <w:sz w:val="22"/>
          <w:szCs w:val="22"/>
          <w:u w:val="single"/>
        </w:rPr>
        <w:t>Varianta</w:t>
      </w:r>
      <w:r w:rsidR="001611FE">
        <w:rPr>
          <w:rFonts w:asciiTheme="majorHAnsi" w:hAnsiTheme="majorHAnsi"/>
          <w:sz w:val="22"/>
          <w:szCs w:val="22"/>
          <w:u w:val="single"/>
        </w:rPr>
        <w:t xml:space="preserve"> (A) – registraci zajišťuje FSV UK</w:t>
      </w:r>
    </w:p>
    <w:p w14:paraId="281E62F6" w14:textId="77777777" w:rsidR="00AA7F52" w:rsidRPr="003A1D60" w:rsidRDefault="00AA7F52" w:rsidP="000B04AF">
      <w:pPr>
        <w:widowControl/>
        <w:spacing w:line="276" w:lineRule="auto"/>
        <w:rPr>
          <w:rFonts w:asciiTheme="majorHAnsi" w:hAnsiTheme="majorHAnsi"/>
          <w:b/>
          <w:sz w:val="22"/>
          <w:szCs w:val="22"/>
        </w:rPr>
      </w:pPr>
    </w:p>
    <w:p w14:paraId="30C731BD" w14:textId="77777777" w:rsidR="00AA7F52" w:rsidRPr="003A1D60" w:rsidRDefault="00AA7F52" w:rsidP="000B04AF">
      <w:pPr>
        <w:spacing w:line="276" w:lineRule="auto"/>
        <w:rPr>
          <w:rFonts w:asciiTheme="majorHAnsi" w:hAnsiTheme="majorHAnsi"/>
          <w:b/>
          <w:sz w:val="22"/>
          <w:szCs w:val="22"/>
        </w:rPr>
      </w:pPr>
      <w:r w:rsidRPr="003A1D60">
        <w:rPr>
          <w:rFonts w:asciiTheme="majorHAnsi" w:hAnsiTheme="majorHAnsi"/>
          <w:b/>
          <w:sz w:val="22"/>
          <w:szCs w:val="22"/>
        </w:rPr>
        <w:t xml:space="preserve">„Článek </w:t>
      </w:r>
      <w:proofErr w:type="spellStart"/>
      <w:r w:rsidRPr="003A1D60">
        <w:rPr>
          <w:rFonts w:asciiTheme="majorHAnsi" w:hAnsiTheme="majorHAnsi"/>
          <w:b/>
          <w:color w:val="365F91" w:themeColor="accent1" w:themeShade="BF"/>
          <w:sz w:val="22"/>
          <w:szCs w:val="22"/>
        </w:rPr>
        <w:t>xy</w:t>
      </w:r>
      <w:proofErr w:type="spellEnd"/>
      <w:r w:rsidRPr="003A1D60">
        <w:rPr>
          <w:rFonts w:asciiTheme="majorHAnsi" w:hAnsiTheme="majorHAnsi"/>
          <w:b/>
          <w:color w:val="365F91" w:themeColor="accent1" w:themeShade="BF"/>
          <w:sz w:val="22"/>
          <w:szCs w:val="22"/>
        </w:rPr>
        <w:t xml:space="preserve"> </w:t>
      </w:r>
      <w:r w:rsidRPr="003A1D60">
        <w:rPr>
          <w:rFonts w:asciiTheme="majorHAnsi" w:hAnsiTheme="majorHAnsi"/>
          <w:b/>
          <w:sz w:val="22"/>
          <w:szCs w:val="22"/>
        </w:rPr>
        <w:t xml:space="preserve"> - Registr smluv </w:t>
      </w:r>
    </w:p>
    <w:p w14:paraId="64CBE63E" w14:textId="77777777" w:rsidR="00AA7F52" w:rsidRPr="003A1D60" w:rsidRDefault="00AA7F52" w:rsidP="000B04AF">
      <w:pPr>
        <w:spacing w:line="276" w:lineRule="auto"/>
        <w:rPr>
          <w:rFonts w:asciiTheme="majorHAnsi" w:hAnsiTheme="majorHAnsi"/>
          <w:sz w:val="22"/>
          <w:szCs w:val="22"/>
        </w:rPr>
      </w:pPr>
    </w:p>
    <w:p w14:paraId="7D4CB668" w14:textId="77777777" w:rsidR="00AA7F52" w:rsidRPr="003A1D60" w:rsidRDefault="00AA7F52" w:rsidP="000B04AF">
      <w:pPr>
        <w:pStyle w:val="Odstavecseseznamem"/>
        <w:widowControl/>
        <w:overflowPunct w:val="0"/>
        <w:spacing w:line="276" w:lineRule="auto"/>
        <w:ind w:left="1080" w:hanging="360"/>
        <w:contextualSpacing/>
        <w:jc w:val="both"/>
        <w:textAlignment w:val="baseline"/>
        <w:rPr>
          <w:rFonts w:asciiTheme="majorHAnsi" w:hAnsiTheme="majorHAnsi"/>
          <w:sz w:val="22"/>
          <w:szCs w:val="22"/>
        </w:rPr>
      </w:pPr>
      <w:r w:rsidRPr="003A1D60">
        <w:rPr>
          <w:rFonts w:asciiTheme="majorHAnsi" w:hAnsiTheme="majorHAnsi"/>
          <w:sz w:val="22"/>
          <w:szCs w:val="22"/>
        </w:rPr>
        <w:t xml:space="preserve">Smluvní strany berou na vědomí, že tato smlouva ke své účinnosti vyžaduje uveřejnění v registru smluv podle zákona č. 340/2015 Sb., zákon o registru smluv a s tímto uveřejnění souhlasí. Zaslání smlouvy do registru smluv zajistí FSV neprodleně po podpisu smlouvy. </w:t>
      </w:r>
    </w:p>
    <w:p w14:paraId="7DF896FC" w14:textId="70AD74DD" w:rsidR="00AA7F52" w:rsidRPr="001611FE" w:rsidRDefault="00AA7F52" w:rsidP="001611FE">
      <w:pPr>
        <w:pStyle w:val="Odstavecseseznamem"/>
        <w:widowControl/>
        <w:overflowPunct w:val="0"/>
        <w:spacing w:line="276" w:lineRule="auto"/>
        <w:ind w:left="1080" w:hanging="360"/>
        <w:contextualSpacing/>
        <w:jc w:val="both"/>
        <w:textAlignment w:val="baseline"/>
        <w:rPr>
          <w:rFonts w:asciiTheme="majorHAnsi" w:hAnsiTheme="majorHAnsi"/>
          <w:sz w:val="22"/>
          <w:szCs w:val="22"/>
        </w:rPr>
      </w:pPr>
      <w:r w:rsidRPr="003A1D60">
        <w:rPr>
          <w:rFonts w:asciiTheme="majorHAnsi" w:hAnsiTheme="majorHAnsi"/>
          <w:sz w:val="22"/>
          <w:szCs w:val="22"/>
        </w:rPr>
        <w:t xml:space="preserve">FSV </w:t>
      </w:r>
      <w:r w:rsidR="001611FE">
        <w:rPr>
          <w:rFonts w:asciiTheme="majorHAnsi" w:hAnsiTheme="majorHAnsi"/>
          <w:sz w:val="22"/>
          <w:szCs w:val="22"/>
        </w:rPr>
        <w:t xml:space="preserve">UK </w:t>
      </w:r>
      <w:r w:rsidRPr="003A1D60">
        <w:rPr>
          <w:rFonts w:asciiTheme="majorHAnsi" w:hAnsiTheme="majorHAnsi"/>
          <w:sz w:val="22"/>
          <w:szCs w:val="22"/>
        </w:rPr>
        <w:t xml:space="preserve">se současně zavazuje informovat </w:t>
      </w:r>
      <w:r w:rsidRPr="003A1D60">
        <w:rPr>
          <w:rFonts w:asciiTheme="majorHAnsi" w:hAnsiTheme="majorHAnsi"/>
          <w:i/>
          <w:color w:val="365F91" w:themeColor="accent1" w:themeShade="BF"/>
          <w:sz w:val="22"/>
          <w:szCs w:val="22"/>
        </w:rPr>
        <w:t>(doplnit název smluvního partnera)</w:t>
      </w:r>
      <w:r w:rsidRPr="003A1D60">
        <w:rPr>
          <w:rFonts w:asciiTheme="majorHAnsi" w:hAnsiTheme="majorHAnsi"/>
          <w:sz w:val="22"/>
          <w:szCs w:val="22"/>
        </w:rPr>
        <w:t xml:space="preserve"> o provedení registrace tak, že zašle </w:t>
      </w:r>
      <w:r w:rsidRPr="003A1D60">
        <w:rPr>
          <w:rFonts w:asciiTheme="majorHAnsi" w:hAnsiTheme="majorHAnsi"/>
          <w:i/>
          <w:color w:val="365F91" w:themeColor="accent1" w:themeShade="BF"/>
          <w:sz w:val="22"/>
          <w:szCs w:val="22"/>
        </w:rPr>
        <w:t xml:space="preserve">(doplnit název smluvního partnera) </w:t>
      </w:r>
      <w:r w:rsidRPr="003A1D60">
        <w:rPr>
          <w:rFonts w:asciiTheme="majorHAnsi" w:hAnsiTheme="majorHAnsi"/>
          <w:sz w:val="22"/>
          <w:szCs w:val="22"/>
        </w:rPr>
        <w:t xml:space="preserve">kopii potvrzení správce registru smluv o zveřejnění smlouvy bez zbytečného odkladu poté, kdy sama obdrží potvrzení, popř. již v průvodním formuláři vyplní příslušnou kolonku a s ID datové schránky </w:t>
      </w:r>
      <w:r w:rsidRPr="003A1D60">
        <w:rPr>
          <w:rFonts w:asciiTheme="majorHAnsi" w:hAnsiTheme="majorHAnsi"/>
          <w:i/>
          <w:color w:val="365F91" w:themeColor="accent1" w:themeShade="BF"/>
          <w:sz w:val="22"/>
          <w:szCs w:val="22"/>
        </w:rPr>
        <w:t xml:space="preserve">(doplnit název smluvního </w:t>
      </w:r>
      <w:proofErr w:type="gramStart"/>
      <w:r w:rsidRPr="003A1D60">
        <w:rPr>
          <w:rFonts w:asciiTheme="majorHAnsi" w:hAnsiTheme="majorHAnsi"/>
          <w:i/>
          <w:color w:val="365F91" w:themeColor="accent1" w:themeShade="BF"/>
          <w:sz w:val="22"/>
          <w:szCs w:val="22"/>
        </w:rPr>
        <w:t>partnera)</w:t>
      </w:r>
      <w:r w:rsidRPr="003A1D60">
        <w:rPr>
          <w:rFonts w:asciiTheme="majorHAnsi" w:hAnsiTheme="majorHAnsi"/>
          <w:sz w:val="22"/>
          <w:szCs w:val="22"/>
        </w:rPr>
        <w:t xml:space="preserve"> (v takovém</w:t>
      </w:r>
      <w:proofErr w:type="gramEnd"/>
      <w:r w:rsidRPr="003A1D60">
        <w:rPr>
          <w:rFonts w:asciiTheme="majorHAnsi" w:hAnsiTheme="majorHAnsi"/>
          <w:sz w:val="22"/>
          <w:szCs w:val="22"/>
        </w:rPr>
        <w:t xml:space="preserve"> případě potvrzení od správce registru </w:t>
      </w:r>
      <w:r w:rsidR="001611FE">
        <w:rPr>
          <w:rFonts w:asciiTheme="majorHAnsi" w:hAnsiTheme="majorHAnsi"/>
          <w:sz w:val="22"/>
          <w:szCs w:val="22"/>
        </w:rPr>
        <w:t>s</w:t>
      </w:r>
      <w:r w:rsidRPr="003A1D60">
        <w:rPr>
          <w:rFonts w:asciiTheme="majorHAnsi" w:hAnsiTheme="majorHAnsi"/>
          <w:sz w:val="22"/>
          <w:szCs w:val="22"/>
        </w:rPr>
        <w:t xml:space="preserve">mluv o provedení registrace smlouvy obdrží obě smluvní strany zároveň).“  </w:t>
      </w:r>
    </w:p>
    <w:p w14:paraId="44C54A5E" w14:textId="77777777" w:rsidR="00AA7F52" w:rsidRPr="003A1D60" w:rsidRDefault="00AA7F52" w:rsidP="000B04AF">
      <w:pPr>
        <w:pStyle w:val="Odstavecseseznamem"/>
        <w:widowControl/>
        <w:overflowPunct w:val="0"/>
        <w:spacing w:line="276" w:lineRule="auto"/>
        <w:ind w:left="1080" w:hanging="360"/>
        <w:contextualSpacing/>
        <w:jc w:val="both"/>
        <w:textAlignment w:val="baseline"/>
        <w:rPr>
          <w:rFonts w:asciiTheme="majorHAnsi" w:hAnsiTheme="majorHAnsi" w:cs="Arial"/>
          <w:color w:val="000000"/>
          <w:sz w:val="22"/>
          <w:szCs w:val="22"/>
        </w:rPr>
      </w:pPr>
      <w:r w:rsidRPr="003A1D60">
        <w:rPr>
          <w:rFonts w:asciiTheme="majorHAnsi" w:hAnsiTheme="majorHAnsi"/>
          <w:color w:val="000000"/>
          <w:sz w:val="22"/>
          <w:szCs w:val="22"/>
          <w:lang w:val="en-GB" w:eastAsia="en-GB"/>
        </w:rPr>
        <w:t>The Contracting Parties hereby take note that in order for this Agreement to take effect, it must be published in the register of contracts pursuant to Act No. 340/2015 Coll., on the register of contracts, as amended, and the parties hereby grant their consent for such publication. Sending of the Agreement to the register will be ensured by the Faculty of Social Sciences promptly after the Agreement is signed. The Faculty of Social Sciences also pledges to inform ... about the performance of the registration by sending a copy of the confirmation from the administrator of the register of contracts confirming the publication of the Agreement promptly after receiving the confirmation, or in the attached form the respective column will be completed with the data box ID of the company ... (in such case a confirmation from the administrator of the register of contracts confirming the registration of the Agreement will be provided to the company ...)</w:t>
      </w:r>
    </w:p>
    <w:p w14:paraId="5196D638" w14:textId="77777777" w:rsidR="00AA7F52" w:rsidRPr="003A1D60" w:rsidRDefault="00AA7F52" w:rsidP="000B04AF">
      <w:pPr>
        <w:widowControl/>
        <w:spacing w:line="276" w:lineRule="auto"/>
        <w:rPr>
          <w:rFonts w:asciiTheme="majorHAnsi" w:hAnsiTheme="majorHAnsi"/>
          <w:b/>
          <w:sz w:val="22"/>
          <w:szCs w:val="22"/>
        </w:rPr>
      </w:pPr>
    </w:p>
    <w:p w14:paraId="22A4F1FF" w14:textId="77777777" w:rsidR="00AA7F52" w:rsidRPr="003A1D60" w:rsidRDefault="00AA7F52" w:rsidP="000B04AF">
      <w:pPr>
        <w:widowControl/>
        <w:spacing w:line="276" w:lineRule="auto"/>
        <w:rPr>
          <w:rFonts w:asciiTheme="majorHAnsi" w:hAnsiTheme="majorHAnsi"/>
          <w:b/>
          <w:sz w:val="22"/>
          <w:szCs w:val="22"/>
        </w:rPr>
      </w:pPr>
    </w:p>
    <w:p w14:paraId="6243F645" w14:textId="77777777" w:rsidR="001611FE" w:rsidRDefault="00AA7F52" w:rsidP="000B04AF">
      <w:pPr>
        <w:spacing w:line="276" w:lineRule="auto"/>
        <w:rPr>
          <w:rFonts w:asciiTheme="majorHAnsi" w:hAnsiTheme="majorHAnsi"/>
          <w:sz w:val="22"/>
          <w:szCs w:val="22"/>
          <w:u w:val="single"/>
        </w:rPr>
      </w:pPr>
      <w:r w:rsidRPr="003A1D60">
        <w:rPr>
          <w:rFonts w:asciiTheme="majorHAnsi" w:hAnsiTheme="majorHAnsi"/>
          <w:sz w:val="22"/>
          <w:szCs w:val="22"/>
          <w:u w:val="single"/>
        </w:rPr>
        <w:t xml:space="preserve">Varianta (B) – registraci zajišťuje smluvní partner   </w:t>
      </w:r>
    </w:p>
    <w:p w14:paraId="448D6B3C" w14:textId="77777777" w:rsidR="001611FE" w:rsidRDefault="001611FE" w:rsidP="000B04AF">
      <w:pPr>
        <w:spacing w:line="276" w:lineRule="auto"/>
        <w:rPr>
          <w:rFonts w:asciiTheme="majorHAnsi" w:hAnsiTheme="majorHAnsi"/>
          <w:sz w:val="22"/>
          <w:szCs w:val="22"/>
          <w:u w:val="single"/>
        </w:rPr>
      </w:pPr>
    </w:p>
    <w:p w14:paraId="369D44F1" w14:textId="644BA1DC" w:rsidR="00AA7F52" w:rsidRPr="003A1D60" w:rsidRDefault="00AA7F52" w:rsidP="000B04AF">
      <w:pPr>
        <w:spacing w:line="276" w:lineRule="auto"/>
        <w:rPr>
          <w:rFonts w:asciiTheme="majorHAnsi" w:hAnsiTheme="majorHAnsi"/>
          <w:b/>
          <w:sz w:val="22"/>
          <w:szCs w:val="22"/>
        </w:rPr>
      </w:pPr>
      <w:r w:rsidRPr="003A1D60">
        <w:rPr>
          <w:rFonts w:asciiTheme="majorHAnsi" w:hAnsiTheme="majorHAnsi"/>
          <w:b/>
          <w:sz w:val="22"/>
          <w:szCs w:val="22"/>
        </w:rPr>
        <w:t xml:space="preserve">„Článek </w:t>
      </w:r>
      <w:proofErr w:type="spellStart"/>
      <w:r w:rsidRPr="003A1D60">
        <w:rPr>
          <w:rFonts w:asciiTheme="majorHAnsi" w:hAnsiTheme="majorHAnsi"/>
          <w:b/>
          <w:color w:val="365F91" w:themeColor="accent1" w:themeShade="BF"/>
          <w:sz w:val="22"/>
          <w:szCs w:val="22"/>
        </w:rPr>
        <w:t>xy</w:t>
      </w:r>
      <w:proofErr w:type="spellEnd"/>
      <w:r w:rsidRPr="003A1D60">
        <w:rPr>
          <w:rFonts w:asciiTheme="majorHAnsi" w:hAnsiTheme="majorHAnsi"/>
          <w:b/>
          <w:color w:val="365F91" w:themeColor="accent1" w:themeShade="BF"/>
          <w:sz w:val="22"/>
          <w:szCs w:val="22"/>
        </w:rPr>
        <w:t xml:space="preserve"> </w:t>
      </w:r>
      <w:r w:rsidRPr="003A1D60">
        <w:rPr>
          <w:rFonts w:asciiTheme="majorHAnsi" w:hAnsiTheme="majorHAnsi"/>
          <w:b/>
          <w:sz w:val="22"/>
          <w:szCs w:val="22"/>
        </w:rPr>
        <w:t xml:space="preserve"> - Registr smluv </w:t>
      </w:r>
    </w:p>
    <w:p w14:paraId="4A6AAFE3" w14:textId="77777777" w:rsidR="00AA7F52" w:rsidRPr="003A1D60" w:rsidRDefault="00AA7F52" w:rsidP="000B04AF">
      <w:pPr>
        <w:spacing w:line="276" w:lineRule="auto"/>
        <w:rPr>
          <w:rFonts w:asciiTheme="majorHAnsi" w:hAnsiTheme="majorHAnsi"/>
          <w:sz w:val="22"/>
          <w:szCs w:val="22"/>
        </w:rPr>
      </w:pPr>
    </w:p>
    <w:p w14:paraId="79EA653D" w14:textId="77777777" w:rsidR="00AA7F52" w:rsidRPr="003A1D60" w:rsidRDefault="00AA7F52" w:rsidP="000B04AF">
      <w:pPr>
        <w:pStyle w:val="Odstavecseseznamem"/>
        <w:widowControl/>
        <w:overflowPunct w:val="0"/>
        <w:spacing w:line="276" w:lineRule="auto"/>
        <w:ind w:left="1080" w:hanging="360"/>
        <w:contextualSpacing/>
        <w:jc w:val="both"/>
        <w:textAlignment w:val="baseline"/>
        <w:rPr>
          <w:rFonts w:asciiTheme="majorHAnsi" w:hAnsiTheme="majorHAnsi"/>
          <w:sz w:val="22"/>
          <w:szCs w:val="22"/>
        </w:rPr>
      </w:pPr>
      <w:r w:rsidRPr="003A1D60">
        <w:rPr>
          <w:rFonts w:asciiTheme="majorHAnsi" w:hAnsiTheme="majorHAnsi"/>
          <w:sz w:val="22"/>
          <w:szCs w:val="22"/>
        </w:rPr>
        <w:t xml:space="preserve">Smluvní strany berou na vědomí, že tato smlouva ke své účinnosti vyžaduje uveřejnění v registru smluv podle zákona č. 340/2015 Sb., zákon o registru smluv a s tímto uveřejnění souhlasí. Zaslání smlouvy do registru smluv se zavazuje zajistit </w:t>
      </w:r>
      <w:r w:rsidRPr="003A1D60">
        <w:rPr>
          <w:rFonts w:asciiTheme="majorHAnsi" w:hAnsiTheme="majorHAnsi"/>
          <w:i/>
          <w:color w:val="365F91" w:themeColor="accent1" w:themeShade="BF"/>
          <w:sz w:val="22"/>
          <w:szCs w:val="22"/>
        </w:rPr>
        <w:t xml:space="preserve">(doplnit název smluvního partnera) </w:t>
      </w:r>
      <w:r w:rsidRPr="003A1D60">
        <w:rPr>
          <w:rFonts w:asciiTheme="majorHAnsi" w:hAnsiTheme="majorHAnsi"/>
          <w:sz w:val="22"/>
          <w:szCs w:val="22"/>
        </w:rPr>
        <w:t xml:space="preserve">neprodleně po podpisu smlouvy. </w:t>
      </w:r>
    </w:p>
    <w:p w14:paraId="303AC3D5" w14:textId="77777777" w:rsidR="00AA7F52" w:rsidRPr="003A1D60" w:rsidRDefault="00AA7F52" w:rsidP="000B04AF">
      <w:pPr>
        <w:spacing w:line="276" w:lineRule="auto"/>
        <w:jc w:val="both"/>
        <w:rPr>
          <w:rFonts w:asciiTheme="majorHAnsi" w:hAnsiTheme="majorHAnsi"/>
          <w:sz w:val="22"/>
          <w:szCs w:val="22"/>
        </w:rPr>
      </w:pPr>
    </w:p>
    <w:p w14:paraId="597780CB" w14:textId="692CA471" w:rsidR="00AA7F52" w:rsidRPr="003A1D60" w:rsidRDefault="00AA7F52" w:rsidP="000B04AF">
      <w:pPr>
        <w:pStyle w:val="Odstavecseseznamem"/>
        <w:widowControl/>
        <w:overflowPunct w:val="0"/>
        <w:spacing w:line="276" w:lineRule="auto"/>
        <w:ind w:left="1080" w:hanging="360"/>
        <w:contextualSpacing/>
        <w:jc w:val="both"/>
        <w:textAlignment w:val="baseline"/>
        <w:rPr>
          <w:rFonts w:asciiTheme="majorHAnsi" w:hAnsiTheme="majorHAnsi"/>
          <w:sz w:val="22"/>
          <w:szCs w:val="22"/>
        </w:rPr>
      </w:pPr>
      <w:r w:rsidRPr="003A1D60">
        <w:rPr>
          <w:rFonts w:asciiTheme="majorHAnsi" w:hAnsiTheme="majorHAnsi"/>
          <w:i/>
          <w:color w:val="365F91" w:themeColor="accent1" w:themeShade="BF"/>
          <w:sz w:val="22"/>
          <w:szCs w:val="22"/>
        </w:rPr>
        <w:t xml:space="preserve">(doplnit název smluvního partnera) </w:t>
      </w:r>
      <w:r w:rsidRPr="003A1D60">
        <w:rPr>
          <w:rFonts w:asciiTheme="majorHAnsi" w:hAnsiTheme="majorHAnsi"/>
          <w:sz w:val="22"/>
          <w:szCs w:val="22"/>
        </w:rPr>
        <w:t xml:space="preserve">se současně zavazuje informovat FSV </w:t>
      </w:r>
      <w:r w:rsidR="001611FE">
        <w:rPr>
          <w:rFonts w:asciiTheme="majorHAnsi" w:hAnsiTheme="majorHAnsi"/>
          <w:sz w:val="22"/>
          <w:szCs w:val="22"/>
        </w:rPr>
        <w:t xml:space="preserve">UK </w:t>
      </w:r>
      <w:r w:rsidRPr="003A1D60">
        <w:rPr>
          <w:rFonts w:asciiTheme="majorHAnsi" w:hAnsiTheme="majorHAnsi"/>
          <w:sz w:val="22"/>
          <w:szCs w:val="22"/>
        </w:rPr>
        <w:t xml:space="preserve">o provedení registrace tak, že zašle FSV </w:t>
      </w:r>
      <w:r w:rsidR="001611FE">
        <w:rPr>
          <w:rFonts w:asciiTheme="majorHAnsi" w:hAnsiTheme="majorHAnsi"/>
          <w:sz w:val="22"/>
          <w:szCs w:val="22"/>
        </w:rPr>
        <w:t xml:space="preserve">UK </w:t>
      </w:r>
      <w:r w:rsidRPr="003A1D60">
        <w:rPr>
          <w:rFonts w:asciiTheme="majorHAnsi" w:hAnsiTheme="majorHAnsi"/>
          <w:sz w:val="22"/>
          <w:szCs w:val="22"/>
        </w:rPr>
        <w:t xml:space="preserve">kopii potvrzení správce registru smluv o zveřejnění smlouvy bez zbytečného odkladu poté, kdy sám obdrží potvrzení, popř. již v průvodním formuláři vyplní </w:t>
      </w:r>
      <w:r w:rsidRPr="003A1D60">
        <w:rPr>
          <w:rFonts w:asciiTheme="majorHAnsi" w:hAnsiTheme="majorHAnsi"/>
          <w:sz w:val="22"/>
          <w:szCs w:val="22"/>
        </w:rPr>
        <w:lastRenderedPageBreak/>
        <w:t xml:space="preserve">příslušnou kolonku a s ID datové schránky Univerzity Karlovy (v takovém případě potvrzení od správce registru </w:t>
      </w:r>
      <w:r w:rsidR="001611FE">
        <w:rPr>
          <w:rFonts w:asciiTheme="majorHAnsi" w:hAnsiTheme="majorHAnsi"/>
          <w:sz w:val="22"/>
          <w:szCs w:val="22"/>
        </w:rPr>
        <w:t>s</w:t>
      </w:r>
      <w:r w:rsidRPr="003A1D60">
        <w:rPr>
          <w:rFonts w:asciiTheme="majorHAnsi" w:hAnsiTheme="majorHAnsi"/>
          <w:sz w:val="22"/>
          <w:szCs w:val="22"/>
        </w:rPr>
        <w:t xml:space="preserve">mluv o provedení registrace smlouvy obdrží obě smluvní strany zároveň).“  </w:t>
      </w:r>
    </w:p>
    <w:p w14:paraId="5894D159" w14:textId="77777777" w:rsidR="00AA7F52" w:rsidRPr="003A1D60" w:rsidRDefault="00AA7F52" w:rsidP="000B04AF">
      <w:pPr>
        <w:widowControl/>
        <w:spacing w:line="276" w:lineRule="auto"/>
        <w:rPr>
          <w:rFonts w:asciiTheme="majorHAnsi" w:hAnsiTheme="majorHAnsi"/>
          <w:sz w:val="22"/>
          <w:szCs w:val="22"/>
        </w:rPr>
      </w:pPr>
    </w:p>
    <w:p w14:paraId="603028DC" w14:textId="77777777" w:rsidR="00AA7F52" w:rsidRPr="003A1D60" w:rsidRDefault="00AA7F52" w:rsidP="000B04AF">
      <w:pPr>
        <w:widowControl/>
        <w:spacing w:line="276" w:lineRule="auto"/>
        <w:rPr>
          <w:rFonts w:asciiTheme="majorHAnsi" w:hAnsiTheme="majorHAnsi"/>
          <w:sz w:val="22"/>
          <w:szCs w:val="22"/>
          <w:u w:val="single"/>
        </w:rPr>
      </w:pPr>
      <w:r w:rsidRPr="003A1D60">
        <w:rPr>
          <w:rFonts w:asciiTheme="majorHAnsi" w:hAnsiTheme="majorHAnsi"/>
          <w:sz w:val="22"/>
          <w:szCs w:val="22"/>
          <w:u w:val="single"/>
        </w:rPr>
        <w:t xml:space="preserve">II. DOLOŽKA O ÚČINNOSTI SMLOUVY  </w:t>
      </w:r>
    </w:p>
    <w:p w14:paraId="329C5E7C" w14:textId="77777777" w:rsidR="00AA7F52" w:rsidRPr="003A1D60" w:rsidRDefault="00AA7F52" w:rsidP="000B04AF">
      <w:pPr>
        <w:widowControl/>
        <w:spacing w:line="276" w:lineRule="auto"/>
        <w:rPr>
          <w:rFonts w:asciiTheme="majorHAnsi" w:hAnsiTheme="majorHAnsi"/>
          <w:sz w:val="22"/>
          <w:szCs w:val="22"/>
          <w:u w:val="single"/>
        </w:rPr>
      </w:pPr>
    </w:p>
    <w:p w14:paraId="6BAD0D17" w14:textId="49693F1E" w:rsidR="00AA7F52" w:rsidRPr="003A1D60" w:rsidRDefault="00AA7F52" w:rsidP="001611FE">
      <w:pPr>
        <w:spacing w:line="276" w:lineRule="auto"/>
        <w:ind w:left="360"/>
        <w:rPr>
          <w:rFonts w:asciiTheme="majorHAnsi" w:hAnsiTheme="majorHAnsi"/>
          <w:sz w:val="22"/>
          <w:szCs w:val="22"/>
        </w:rPr>
      </w:pPr>
      <w:r w:rsidRPr="003A1D60">
        <w:rPr>
          <w:rFonts w:asciiTheme="majorHAnsi" w:hAnsiTheme="majorHAnsi"/>
          <w:sz w:val="22"/>
          <w:szCs w:val="22"/>
        </w:rPr>
        <w:t>„</w:t>
      </w:r>
      <w:r w:rsidRPr="003A1D60">
        <w:rPr>
          <w:rFonts w:asciiTheme="majorHAnsi" w:hAnsiTheme="majorHAnsi"/>
          <w:i/>
          <w:sz w:val="22"/>
          <w:szCs w:val="22"/>
        </w:rPr>
        <w:t>Tato smlouva nabývá platnosti dnem podpisu poslední smluvní stranou a účinnosti dnem uveřejnění prostřednictvím registru smluv.“</w:t>
      </w:r>
      <w:r w:rsidRPr="003A1D60">
        <w:rPr>
          <w:rFonts w:asciiTheme="majorHAnsi" w:hAnsiTheme="majorHAnsi"/>
          <w:sz w:val="22"/>
          <w:szCs w:val="22"/>
        </w:rPr>
        <w:t xml:space="preserve"> </w:t>
      </w:r>
      <w:bookmarkStart w:id="0" w:name="_GoBack"/>
      <w:bookmarkEnd w:id="0"/>
    </w:p>
    <w:p w14:paraId="68DC112E" w14:textId="77777777" w:rsidR="00AA7F52" w:rsidRPr="003A1D60" w:rsidRDefault="00AA7F52" w:rsidP="000B04AF">
      <w:pPr>
        <w:pStyle w:val="Stednmka21"/>
        <w:spacing w:line="276" w:lineRule="auto"/>
        <w:ind w:left="360"/>
        <w:jc w:val="both"/>
        <w:rPr>
          <w:rFonts w:asciiTheme="majorHAnsi" w:hAnsiTheme="majorHAnsi"/>
          <w:i/>
          <w:sz w:val="22"/>
          <w:szCs w:val="22"/>
        </w:rPr>
      </w:pPr>
      <w:r w:rsidRPr="003A1D60">
        <w:rPr>
          <w:rFonts w:asciiTheme="majorHAnsi" w:hAnsiTheme="majorHAnsi"/>
          <w:i/>
          <w:sz w:val="22"/>
          <w:szCs w:val="22"/>
        </w:rPr>
        <w:t>“This Agreement will become valid on the date when both parties sign it and will take effect on the date when it is published in the register of contracts.”</w:t>
      </w:r>
    </w:p>
    <w:p w14:paraId="60BD9982" w14:textId="77777777" w:rsidR="00AA7F52" w:rsidRPr="003A1D60" w:rsidRDefault="00AA7F52" w:rsidP="001611FE">
      <w:pPr>
        <w:spacing w:line="276" w:lineRule="auto"/>
        <w:rPr>
          <w:rFonts w:asciiTheme="majorHAnsi" w:hAnsiTheme="majorHAnsi"/>
          <w:sz w:val="22"/>
          <w:szCs w:val="22"/>
        </w:rPr>
      </w:pPr>
    </w:p>
    <w:p w14:paraId="64B6EFE8" w14:textId="77777777" w:rsidR="00AA7F52" w:rsidRPr="003A1D60" w:rsidRDefault="00AA7F52" w:rsidP="000B04AF">
      <w:pPr>
        <w:spacing w:line="276" w:lineRule="auto"/>
        <w:ind w:firstLine="360"/>
        <w:rPr>
          <w:rFonts w:asciiTheme="majorHAnsi" w:hAnsiTheme="majorHAnsi"/>
          <w:sz w:val="22"/>
          <w:szCs w:val="22"/>
        </w:rPr>
      </w:pPr>
      <w:r w:rsidRPr="003A1D60">
        <w:rPr>
          <w:rFonts w:asciiTheme="majorHAnsi" w:hAnsiTheme="majorHAnsi"/>
          <w:sz w:val="22"/>
          <w:szCs w:val="22"/>
        </w:rPr>
        <w:t xml:space="preserve">Poznámka:  Smluvní strany mohou sjednat ve smlouvě účinnost pozdější, pokud na tom mají zájem a vyplývá to například z charakteru a typu plnění dle smlouvy.   </w:t>
      </w:r>
    </w:p>
    <w:p w14:paraId="591E95C2" w14:textId="77777777" w:rsidR="00AA7F52" w:rsidRPr="003A1D60" w:rsidRDefault="00AA7F52" w:rsidP="000B04AF">
      <w:pPr>
        <w:widowControl/>
        <w:spacing w:line="276" w:lineRule="auto"/>
        <w:rPr>
          <w:rFonts w:asciiTheme="majorHAnsi" w:hAnsiTheme="majorHAnsi"/>
          <w:sz w:val="22"/>
          <w:szCs w:val="22"/>
          <w:u w:val="single"/>
        </w:rPr>
      </w:pPr>
    </w:p>
    <w:p w14:paraId="056424B2" w14:textId="77777777" w:rsidR="002C3CED" w:rsidRPr="003A1D60" w:rsidRDefault="002C3CED" w:rsidP="000B04AF">
      <w:pPr>
        <w:spacing w:line="276" w:lineRule="auto"/>
        <w:rPr>
          <w:rFonts w:asciiTheme="majorHAnsi" w:hAnsiTheme="majorHAnsi"/>
          <w:sz w:val="22"/>
          <w:szCs w:val="22"/>
        </w:rPr>
      </w:pPr>
    </w:p>
    <w:sectPr w:rsidR="002C3CED" w:rsidRPr="003A1D60" w:rsidSect="000B04AF">
      <w:headerReference w:type="default" r:id="rId9"/>
      <w:footerReference w:type="default" r:id="rId10"/>
      <w:pgSz w:w="12240" w:h="15840"/>
      <w:pgMar w:top="1361" w:right="1077" w:bottom="1361" w:left="1077" w:header="709" w:footer="709"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05B25" w14:textId="77777777" w:rsidR="009D616A" w:rsidRDefault="009D616A" w:rsidP="00AA7F52">
      <w:r>
        <w:separator/>
      </w:r>
    </w:p>
  </w:endnote>
  <w:endnote w:type="continuationSeparator" w:id="0">
    <w:p w14:paraId="0A822C86" w14:textId="77777777" w:rsidR="009D616A" w:rsidRDefault="009D616A" w:rsidP="00AA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63829"/>
      <w:docPartObj>
        <w:docPartGallery w:val="Page Numbers (Bottom of Page)"/>
        <w:docPartUnique/>
      </w:docPartObj>
    </w:sdtPr>
    <w:sdtEndPr/>
    <w:sdtContent>
      <w:p w14:paraId="361EEFA7" w14:textId="77777777" w:rsidR="00EA4851" w:rsidRDefault="00AA333D">
        <w:pPr>
          <w:pStyle w:val="Zpat"/>
          <w:jc w:val="center"/>
        </w:pPr>
        <w:r>
          <w:fldChar w:fldCharType="begin"/>
        </w:r>
        <w:r>
          <w:instrText xml:space="preserve"> PAGE   \* MERGEFORMAT </w:instrText>
        </w:r>
        <w:r>
          <w:fldChar w:fldCharType="separate"/>
        </w:r>
        <w:r w:rsidR="001611FE">
          <w:rPr>
            <w:noProof/>
          </w:rPr>
          <w:t>2</w:t>
        </w:r>
        <w:r>
          <w:rPr>
            <w:noProof/>
          </w:rPr>
          <w:fldChar w:fldCharType="end"/>
        </w:r>
      </w:p>
    </w:sdtContent>
  </w:sdt>
  <w:p w14:paraId="5BDCAAAA" w14:textId="77777777" w:rsidR="00EA4851" w:rsidRDefault="00EA48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5CF1E" w14:textId="77777777" w:rsidR="009D616A" w:rsidRDefault="009D616A" w:rsidP="00AA7F52">
      <w:r>
        <w:separator/>
      </w:r>
    </w:p>
  </w:footnote>
  <w:footnote w:type="continuationSeparator" w:id="0">
    <w:p w14:paraId="467A1251" w14:textId="77777777" w:rsidR="009D616A" w:rsidRDefault="009D616A" w:rsidP="00AA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12051" w14:textId="77777777" w:rsidR="00EA4851" w:rsidRPr="009F29DD" w:rsidRDefault="00C52706">
    <w:pPr>
      <w:pStyle w:val="Zhlav"/>
      <w:rPr>
        <w:sz w:val="20"/>
        <w:szCs w:val="20"/>
      </w:rPr>
    </w:pPr>
    <w:r>
      <w:rPr>
        <w:sz w:val="20"/>
        <w:szCs w:val="20"/>
      </w:rPr>
      <w:t xml:space="preserve"> </w:t>
    </w:r>
  </w:p>
  <w:p w14:paraId="5A778D2F" w14:textId="5CED879B" w:rsidR="001611FE" w:rsidRPr="001611FE" w:rsidRDefault="001611FE" w:rsidP="001611FE">
    <w:pPr>
      <w:pBdr>
        <w:bottom w:val="single" w:sz="4" w:space="1" w:color="auto"/>
      </w:pBdr>
      <w:jc w:val="both"/>
      <w:rPr>
        <w:rFonts w:ascii="&amp;quot" w:hAnsi="&amp;quot"/>
        <w:bCs/>
        <w:color w:val="767171"/>
        <w:sz w:val="20"/>
      </w:rPr>
    </w:pPr>
    <w:r w:rsidRPr="00D37146">
      <w:rPr>
        <w:color w:val="767171"/>
        <w:sz w:val="20"/>
      </w:rPr>
      <w:t xml:space="preserve">Příloha č. </w:t>
    </w:r>
    <w:r>
      <w:rPr>
        <w:color w:val="767171"/>
        <w:sz w:val="20"/>
      </w:rPr>
      <w:t>1</w:t>
    </w:r>
    <w:r w:rsidRPr="00D37146">
      <w:rPr>
        <w:color w:val="767171"/>
        <w:sz w:val="20"/>
      </w:rPr>
      <w:t xml:space="preserve"> k Opatření děkanky č</w:t>
    </w:r>
    <w:r>
      <w:rPr>
        <w:color w:val="767171"/>
        <w:sz w:val="20"/>
      </w:rPr>
      <w:t xml:space="preserve">. </w:t>
    </w:r>
    <w:r>
      <w:rPr>
        <w:color w:val="767171"/>
        <w:sz w:val="20"/>
      </w:rPr>
      <w:t>3</w:t>
    </w:r>
    <w:r w:rsidRPr="00D37146">
      <w:rPr>
        <w:color w:val="767171"/>
        <w:sz w:val="20"/>
      </w:rPr>
      <w:t xml:space="preserve">/2018 </w:t>
    </w:r>
    <w:r w:rsidRPr="001611FE">
      <w:rPr>
        <w:rFonts w:ascii="&amp;quot" w:hAnsi="&amp;quot"/>
        <w:bCs/>
        <w:color w:val="767171"/>
        <w:sz w:val="20"/>
      </w:rPr>
      <w:t>Pravidla pro uzavírání smluvních vztahů, postup při uveř</w:t>
    </w:r>
    <w:r>
      <w:rPr>
        <w:rFonts w:ascii="&amp;quot" w:hAnsi="&amp;quot"/>
        <w:bCs/>
        <w:color w:val="767171"/>
        <w:sz w:val="20"/>
      </w:rPr>
      <w:t>ejňování smluv v registru smluv</w:t>
    </w:r>
    <w:r w:rsidRPr="00F66AE2">
      <w:rPr>
        <w:rFonts w:ascii="&amp;quot" w:hAnsi="&amp;quot"/>
        <w:bCs/>
        <w:color w:val="767171"/>
        <w:sz w:val="20"/>
      </w:rPr>
      <w:t xml:space="preserve"> </w:t>
    </w:r>
    <w:r>
      <w:rPr>
        <w:rFonts w:ascii="&amp;quot" w:hAnsi="&amp;quot"/>
        <w:bCs/>
        <w:color w:val="767171"/>
        <w:sz w:val="20"/>
      </w:rPr>
      <w:t xml:space="preserve">- </w:t>
    </w:r>
    <w:r w:rsidRPr="001611FE">
      <w:rPr>
        <w:rFonts w:ascii="&amp;quot" w:hAnsi="&amp;quot"/>
        <w:bCs/>
        <w:color w:val="767171"/>
        <w:sz w:val="20"/>
      </w:rPr>
      <w:t>Vzory smluvních doložek o registraci smlouvy a o účinnosti smlouvy</w:t>
    </w:r>
  </w:p>
  <w:p w14:paraId="55D19625" w14:textId="77777777" w:rsidR="00EA4851" w:rsidRDefault="00EA4851" w:rsidP="001611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11D"/>
    <w:multiLevelType w:val="hybridMultilevel"/>
    <w:tmpl w:val="C9903EE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84736E8"/>
    <w:multiLevelType w:val="hybridMultilevel"/>
    <w:tmpl w:val="3C587C4C"/>
    <w:lvl w:ilvl="0" w:tplc="2292C5A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D86331"/>
    <w:multiLevelType w:val="hybridMultilevel"/>
    <w:tmpl w:val="3C06FDF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F6C468C"/>
    <w:multiLevelType w:val="hybridMultilevel"/>
    <w:tmpl w:val="6BB47A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1534937"/>
    <w:multiLevelType w:val="hybridMultilevel"/>
    <w:tmpl w:val="1CE00E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1D07AEF"/>
    <w:multiLevelType w:val="hybridMultilevel"/>
    <w:tmpl w:val="2C4A862A"/>
    <w:lvl w:ilvl="0" w:tplc="8C82F6A8">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9405347"/>
    <w:multiLevelType w:val="hybridMultilevel"/>
    <w:tmpl w:val="379CCDD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AF54BB"/>
    <w:multiLevelType w:val="hybridMultilevel"/>
    <w:tmpl w:val="29422092"/>
    <w:lvl w:ilvl="0" w:tplc="CAFE079C">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BC667F1"/>
    <w:multiLevelType w:val="multilevel"/>
    <w:tmpl w:val="A1AE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A0325F"/>
    <w:multiLevelType w:val="hybridMultilevel"/>
    <w:tmpl w:val="2968FF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E29448B"/>
    <w:multiLevelType w:val="hybridMultilevel"/>
    <w:tmpl w:val="87345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61C4012"/>
    <w:multiLevelType w:val="hybridMultilevel"/>
    <w:tmpl w:val="DCAC6E2A"/>
    <w:lvl w:ilvl="0" w:tplc="D9FC469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8365F51"/>
    <w:multiLevelType w:val="hybridMultilevel"/>
    <w:tmpl w:val="CCAC8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175B31"/>
    <w:multiLevelType w:val="hybridMultilevel"/>
    <w:tmpl w:val="54083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09F7397"/>
    <w:multiLevelType w:val="hybridMultilevel"/>
    <w:tmpl w:val="4BD0E7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6F466E8"/>
    <w:multiLevelType w:val="hybridMultilevel"/>
    <w:tmpl w:val="43F44212"/>
    <w:lvl w:ilvl="0" w:tplc="903272CC">
      <w:start w:val="1"/>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6">
    <w:nsid w:val="6E9D5838"/>
    <w:multiLevelType w:val="hybridMultilevel"/>
    <w:tmpl w:val="3D02C5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FD339C9"/>
    <w:multiLevelType w:val="hybridMultilevel"/>
    <w:tmpl w:val="628AE546"/>
    <w:lvl w:ilvl="0" w:tplc="903272CC">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77140085"/>
    <w:multiLevelType w:val="hybridMultilevel"/>
    <w:tmpl w:val="A94437A2"/>
    <w:lvl w:ilvl="0" w:tplc="D43C95D6">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6"/>
  </w:num>
  <w:num w:numId="2">
    <w:abstractNumId w:val="1"/>
  </w:num>
  <w:num w:numId="3">
    <w:abstractNumId w:val="14"/>
  </w:num>
  <w:num w:numId="4">
    <w:abstractNumId w:val="8"/>
  </w:num>
  <w:num w:numId="5">
    <w:abstractNumId w:val="10"/>
  </w:num>
  <w:num w:numId="6">
    <w:abstractNumId w:val="3"/>
  </w:num>
  <w:num w:numId="7">
    <w:abstractNumId w:val="5"/>
  </w:num>
  <w:num w:numId="8">
    <w:abstractNumId w:val="16"/>
  </w:num>
  <w:num w:numId="9">
    <w:abstractNumId w:val="4"/>
  </w:num>
  <w:num w:numId="10">
    <w:abstractNumId w:val="18"/>
  </w:num>
  <w:num w:numId="11">
    <w:abstractNumId w:val="0"/>
  </w:num>
  <w:num w:numId="12">
    <w:abstractNumId w:val="2"/>
  </w:num>
  <w:num w:numId="13">
    <w:abstractNumId w:val="12"/>
  </w:num>
  <w:num w:numId="14">
    <w:abstractNumId w:val="9"/>
  </w:num>
  <w:num w:numId="15">
    <w:abstractNumId w:val="17"/>
  </w:num>
  <w:num w:numId="16">
    <w:abstractNumId w:val="11"/>
  </w:num>
  <w:num w:numId="17">
    <w:abstractNumId w:val="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52"/>
    <w:rsid w:val="0000569E"/>
    <w:rsid w:val="0003469D"/>
    <w:rsid w:val="00040746"/>
    <w:rsid w:val="00074322"/>
    <w:rsid w:val="000B04AF"/>
    <w:rsid w:val="000C3F51"/>
    <w:rsid w:val="000F11FE"/>
    <w:rsid w:val="001611FE"/>
    <w:rsid w:val="00163D70"/>
    <w:rsid w:val="002204D9"/>
    <w:rsid w:val="0024313D"/>
    <w:rsid w:val="00274C81"/>
    <w:rsid w:val="002C3CED"/>
    <w:rsid w:val="002C74DD"/>
    <w:rsid w:val="003447C5"/>
    <w:rsid w:val="003835FB"/>
    <w:rsid w:val="00385AF4"/>
    <w:rsid w:val="003A1D60"/>
    <w:rsid w:val="003C332E"/>
    <w:rsid w:val="003C799A"/>
    <w:rsid w:val="003F430B"/>
    <w:rsid w:val="003F5290"/>
    <w:rsid w:val="003F5C6F"/>
    <w:rsid w:val="004B33E8"/>
    <w:rsid w:val="004D40E9"/>
    <w:rsid w:val="004E4A18"/>
    <w:rsid w:val="00505CC9"/>
    <w:rsid w:val="00525D2F"/>
    <w:rsid w:val="005845AE"/>
    <w:rsid w:val="005A6335"/>
    <w:rsid w:val="0064416C"/>
    <w:rsid w:val="006B384F"/>
    <w:rsid w:val="00700F66"/>
    <w:rsid w:val="00707438"/>
    <w:rsid w:val="007638DD"/>
    <w:rsid w:val="007B56AA"/>
    <w:rsid w:val="008101F4"/>
    <w:rsid w:val="008F191B"/>
    <w:rsid w:val="008F5379"/>
    <w:rsid w:val="00901CBF"/>
    <w:rsid w:val="009148C0"/>
    <w:rsid w:val="009A0970"/>
    <w:rsid w:val="009D616A"/>
    <w:rsid w:val="009E6E40"/>
    <w:rsid w:val="009F7D5E"/>
    <w:rsid w:val="00A523F0"/>
    <w:rsid w:val="00A91AFC"/>
    <w:rsid w:val="00AA333D"/>
    <w:rsid w:val="00AA4D55"/>
    <w:rsid w:val="00AA7F52"/>
    <w:rsid w:val="00AC7C0D"/>
    <w:rsid w:val="00AE3006"/>
    <w:rsid w:val="00B159E9"/>
    <w:rsid w:val="00B30DDA"/>
    <w:rsid w:val="00B43437"/>
    <w:rsid w:val="00B65D21"/>
    <w:rsid w:val="00B77132"/>
    <w:rsid w:val="00B86973"/>
    <w:rsid w:val="00BA17E0"/>
    <w:rsid w:val="00BB6161"/>
    <w:rsid w:val="00BE6C45"/>
    <w:rsid w:val="00C05029"/>
    <w:rsid w:val="00C15852"/>
    <w:rsid w:val="00C42DCD"/>
    <w:rsid w:val="00C52706"/>
    <w:rsid w:val="00CA58F4"/>
    <w:rsid w:val="00CB086D"/>
    <w:rsid w:val="00CE5C58"/>
    <w:rsid w:val="00CF33AB"/>
    <w:rsid w:val="00D05EF2"/>
    <w:rsid w:val="00D164C9"/>
    <w:rsid w:val="00D32797"/>
    <w:rsid w:val="00DA70C0"/>
    <w:rsid w:val="00DB52CF"/>
    <w:rsid w:val="00DB6D72"/>
    <w:rsid w:val="00E07DA8"/>
    <w:rsid w:val="00E176E3"/>
    <w:rsid w:val="00EA4851"/>
    <w:rsid w:val="00ED739D"/>
    <w:rsid w:val="00EE702F"/>
    <w:rsid w:val="00EF0E0B"/>
    <w:rsid w:val="00F152B4"/>
    <w:rsid w:val="00F25020"/>
    <w:rsid w:val="00F662C8"/>
    <w:rsid w:val="00FF23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D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7F52"/>
    <w:pPr>
      <w:widowControl w:val="0"/>
      <w:autoSpaceDE w:val="0"/>
      <w:autoSpaceDN w:val="0"/>
      <w:adjustRightInd w:val="0"/>
    </w:pPr>
    <w:rPr>
      <w:rFonts w:eastAsia="Times New Roman"/>
      <w:sz w:val="24"/>
      <w:szCs w:val="24"/>
      <w:lang w:eastAsia="cs-CZ"/>
    </w:rPr>
  </w:style>
  <w:style w:type="paragraph" w:styleId="Nadpis1">
    <w:name w:val="heading 1"/>
    <w:basedOn w:val="Normln"/>
    <w:next w:val="Normln"/>
    <w:link w:val="Nadpis1Char"/>
    <w:qFormat/>
    <w:rsid w:val="00700F66"/>
    <w:pPr>
      <w:keepNext/>
      <w:jc w:val="center"/>
      <w:outlineLvl w:val="0"/>
    </w:pPr>
    <w:rPr>
      <w:rFonts w:ascii="Book Antiqua" w:hAnsi="Book Antiqua" w:cs="Courier New"/>
      <w:b/>
      <w:bCs/>
      <w:sz w:val="20"/>
    </w:rPr>
  </w:style>
  <w:style w:type="paragraph" w:styleId="Nadpis9">
    <w:name w:val="heading 9"/>
    <w:basedOn w:val="Normln"/>
    <w:next w:val="Normln"/>
    <w:link w:val="Nadpis9Char"/>
    <w:qFormat/>
    <w:rsid w:val="00700F66"/>
    <w:pPr>
      <w:keepNext/>
      <w:jc w:val="center"/>
      <w:outlineLvl w:val="8"/>
    </w:pPr>
    <w:rPr>
      <w:rFonts w:ascii="Courier New" w:hAnsi="Courier New" w:cs="Courier New"/>
      <w:b/>
      <w:bCs/>
      <w:sz w:val="1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0F66"/>
    <w:pPr>
      <w:ind w:left="708"/>
    </w:pPr>
  </w:style>
  <w:style w:type="character" w:customStyle="1" w:styleId="Nadpis1Char">
    <w:name w:val="Nadpis 1 Char"/>
    <w:basedOn w:val="Standardnpsmoodstavce"/>
    <w:link w:val="Nadpis1"/>
    <w:rsid w:val="00700F66"/>
    <w:rPr>
      <w:rFonts w:ascii="Book Antiqua" w:eastAsia="Times New Roman" w:hAnsi="Book Antiqua" w:cs="Courier New"/>
      <w:b/>
      <w:bCs/>
      <w:szCs w:val="24"/>
    </w:rPr>
  </w:style>
  <w:style w:type="character" w:customStyle="1" w:styleId="Nadpis9Char">
    <w:name w:val="Nadpis 9 Char"/>
    <w:basedOn w:val="Standardnpsmoodstavce"/>
    <w:link w:val="Nadpis9"/>
    <w:rsid w:val="00700F66"/>
    <w:rPr>
      <w:rFonts w:ascii="Courier New" w:eastAsia="Times New Roman" w:hAnsi="Courier New" w:cs="Courier New"/>
      <w:b/>
      <w:bCs/>
      <w:sz w:val="16"/>
    </w:rPr>
  </w:style>
  <w:style w:type="paragraph" w:styleId="Bezmezer">
    <w:name w:val="No Spacing"/>
    <w:uiPriority w:val="1"/>
    <w:qFormat/>
    <w:rsid w:val="00700F66"/>
    <w:rPr>
      <w:sz w:val="24"/>
      <w:szCs w:val="24"/>
    </w:rPr>
  </w:style>
  <w:style w:type="paragraph" w:customStyle="1" w:styleId="Nadpispkaznsmlouva">
    <w:name w:val="Nadpis příkazní smlouva"/>
    <w:basedOn w:val="Normln"/>
    <w:link w:val="NadpispkaznsmlouvaChar"/>
    <w:qFormat/>
    <w:rsid w:val="00700F66"/>
    <w:pPr>
      <w:jc w:val="both"/>
    </w:pPr>
    <w:rPr>
      <w:rFonts w:ascii="Garamond" w:hAnsi="Garamond"/>
    </w:rPr>
  </w:style>
  <w:style w:type="character" w:customStyle="1" w:styleId="NadpispkaznsmlouvaChar">
    <w:name w:val="Nadpis příkazní smlouva Char"/>
    <w:basedOn w:val="Standardnpsmoodstavce"/>
    <w:link w:val="Nadpispkaznsmlouva"/>
    <w:rsid w:val="00700F66"/>
    <w:rPr>
      <w:rFonts w:ascii="Garamond" w:hAnsi="Garamond"/>
      <w:sz w:val="24"/>
      <w:szCs w:val="24"/>
    </w:rPr>
  </w:style>
  <w:style w:type="paragraph" w:styleId="Textpoznpodarou">
    <w:name w:val="footnote text"/>
    <w:basedOn w:val="Normln"/>
    <w:link w:val="TextpoznpodarouChar"/>
    <w:uiPriority w:val="99"/>
    <w:semiHidden/>
    <w:unhideWhenUsed/>
    <w:rsid w:val="00AA7F52"/>
    <w:rPr>
      <w:sz w:val="20"/>
      <w:szCs w:val="20"/>
    </w:rPr>
  </w:style>
  <w:style w:type="character" w:customStyle="1" w:styleId="TextpoznpodarouChar">
    <w:name w:val="Text pozn. pod čarou Char"/>
    <w:basedOn w:val="Standardnpsmoodstavce"/>
    <w:link w:val="Textpoznpodarou"/>
    <w:uiPriority w:val="99"/>
    <w:semiHidden/>
    <w:rsid w:val="00AA7F52"/>
    <w:rPr>
      <w:rFonts w:eastAsia="Times New Roman"/>
      <w:lang w:eastAsia="cs-CZ"/>
    </w:rPr>
  </w:style>
  <w:style w:type="character" w:styleId="Znakapoznpodarou">
    <w:name w:val="footnote reference"/>
    <w:basedOn w:val="Standardnpsmoodstavce"/>
    <w:uiPriority w:val="99"/>
    <w:semiHidden/>
    <w:unhideWhenUsed/>
    <w:rsid w:val="00AA7F52"/>
    <w:rPr>
      <w:vertAlign w:val="superscript"/>
    </w:rPr>
  </w:style>
  <w:style w:type="paragraph" w:styleId="Zhlav">
    <w:name w:val="header"/>
    <w:basedOn w:val="Normln"/>
    <w:link w:val="ZhlavChar"/>
    <w:uiPriority w:val="99"/>
    <w:unhideWhenUsed/>
    <w:rsid w:val="00AA7F52"/>
    <w:pPr>
      <w:tabs>
        <w:tab w:val="center" w:pos="4536"/>
        <w:tab w:val="right" w:pos="9072"/>
      </w:tabs>
    </w:pPr>
  </w:style>
  <w:style w:type="character" w:customStyle="1" w:styleId="ZhlavChar">
    <w:name w:val="Záhlaví Char"/>
    <w:basedOn w:val="Standardnpsmoodstavce"/>
    <w:link w:val="Zhlav"/>
    <w:uiPriority w:val="99"/>
    <w:rsid w:val="00AA7F52"/>
    <w:rPr>
      <w:rFonts w:eastAsia="Times New Roman"/>
      <w:sz w:val="24"/>
      <w:szCs w:val="24"/>
      <w:lang w:eastAsia="cs-CZ"/>
    </w:rPr>
  </w:style>
  <w:style w:type="paragraph" w:styleId="Zpat">
    <w:name w:val="footer"/>
    <w:basedOn w:val="Normln"/>
    <w:link w:val="ZpatChar"/>
    <w:uiPriority w:val="99"/>
    <w:unhideWhenUsed/>
    <w:rsid w:val="00AA7F52"/>
    <w:pPr>
      <w:tabs>
        <w:tab w:val="center" w:pos="4536"/>
        <w:tab w:val="right" w:pos="9072"/>
      </w:tabs>
    </w:pPr>
  </w:style>
  <w:style w:type="character" w:customStyle="1" w:styleId="ZpatChar">
    <w:name w:val="Zápatí Char"/>
    <w:basedOn w:val="Standardnpsmoodstavce"/>
    <w:link w:val="Zpat"/>
    <w:uiPriority w:val="99"/>
    <w:rsid w:val="00AA7F52"/>
    <w:rPr>
      <w:rFonts w:eastAsia="Times New Roman"/>
      <w:sz w:val="24"/>
      <w:szCs w:val="24"/>
      <w:lang w:eastAsia="cs-CZ"/>
    </w:rPr>
  </w:style>
  <w:style w:type="paragraph" w:customStyle="1" w:styleId="Stednmka21">
    <w:name w:val="Střední mřížka 21"/>
    <w:uiPriority w:val="1"/>
    <w:qFormat/>
    <w:rsid w:val="00AA7F52"/>
    <w:rPr>
      <w:rFonts w:eastAsia="Times New Roman"/>
      <w:sz w:val="24"/>
      <w:szCs w:val="24"/>
      <w:lang w:val="en-GB" w:eastAsia="en-GB"/>
    </w:rPr>
  </w:style>
  <w:style w:type="paragraph" w:styleId="Normlnweb">
    <w:name w:val="Normal (Web)"/>
    <w:basedOn w:val="Normln"/>
    <w:uiPriority w:val="99"/>
    <w:semiHidden/>
    <w:unhideWhenUsed/>
    <w:rsid w:val="00F25020"/>
    <w:pPr>
      <w:widowControl/>
      <w:autoSpaceDE/>
      <w:autoSpaceDN/>
      <w:adjustRightInd/>
    </w:pPr>
  </w:style>
  <w:style w:type="paragraph" w:styleId="Textbubliny">
    <w:name w:val="Balloon Text"/>
    <w:basedOn w:val="Normln"/>
    <w:link w:val="TextbublinyChar"/>
    <w:uiPriority w:val="99"/>
    <w:semiHidden/>
    <w:unhideWhenUsed/>
    <w:rsid w:val="000C3F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F51"/>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A4D55"/>
    <w:rPr>
      <w:sz w:val="16"/>
      <w:szCs w:val="16"/>
    </w:rPr>
  </w:style>
  <w:style w:type="paragraph" w:styleId="Textkomente">
    <w:name w:val="annotation text"/>
    <w:basedOn w:val="Normln"/>
    <w:link w:val="TextkomenteChar"/>
    <w:uiPriority w:val="99"/>
    <w:semiHidden/>
    <w:unhideWhenUsed/>
    <w:rsid w:val="00AA4D55"/>
    <w:rPr>
      <w:sz w:val="20"/>
      <w:szCs w:val="20"/>
    </w:rPr>
  </w:style>
  <w:style w:type="character" w:customStyle="1" w:styleId="TextkomenteChar">
    <w:name w:val="Text komentáře Char"/>
    <w:basedOn w:val="Standardnpsmoodstavce"/>
    <w:link w:val="Textkomente"/>
    <w:uiPriority w:val="99"/>
    <w:semiHidden/>
    <w:rsid w:val="00AA4D55"/>
    <w:rPr>
      <w:rFonts w:eastAsia="Times New Roman"/>
      <w:lang w:eastAsia="cs-CZ"/>
    </w:rPr>
  </w:style>
  <w:style w:type="paragraph" w:styleId="Pedmtkomente">
    <w:name w:val="annotation subject"/>
    <w:basedOn w:val="Textkomente"/>
    <w:next w:val="Textkomente"/>
    <w:link w:val="PedmtkomenteChar"/>
    <w:uiPriority w:val="99"/>
    <w:semiHidden/>
    <w:unhideWhenUsed/>
    <w:rsid w:val="00AA4D55"/>
    <w:rPr>
      <w:b/>
      <w:bCs/>
    </w:rPr>
  </w:style>
  <w:style w:type="character" w:customStyle="1" w:styleId="PedmtkomenteChar">
    <w:name w:val="Předmět komentáře Char"/>
    <w:basedOn w:val="TextkomenteChar"/>
    <w:link w:val="Pedmtkomente"/>
    <w:uiPriority w:val="99"/>
    <w:semiHidden/>
    <w:rsid w:val="00AA4D55"/>
    <w:rPr>
      <w:rFonts w:eastAsia="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7F52"/>
    <w:pPr>
      <w:widowControl w:val="0"/>
      <w:autoSpaceDE w:val="0"/>
      <w:autoSpaceDN w:val="0"/>
      <w:adjustRightInd w:val="0"/>
    </w:pPr>
    <w:rPr>
      <w:rFonts w:eastAsia="Times New Roman"/>
      <w:sz w:val="24"/>
      <w:szCs w:val="24"/>
      <w:lang w:eastAsia="cs-CZ"/>
    </w:rPr>
  </w:style>
  <w:style w:type="paragraph" w:styleId="Nadpis1">
    <w:name w:val="heading 1"/>
    <w:basedOn w:val="Normln"/>
    <w:next w:val="Normln"/>
    <w:link w:val="Nadpis1Char"/>
    <w:qFormat/>
    <w:rsid w:val="00700F66"/>
    <w:pPr>
      <w:keepNext/>
      <w:jc w:val="center"/>
      <w:outlineLvl w:val="0"/>
    </w:pPr>
    <w:rPr>
      <w:rFonts w:ascii="Book Antiqua" w:hAnsi="Book Antiqua" w:cs="Courier New"/>
      <w:b/>
      <w:bCs/>
      <w:sz w:val="20"/>
    </w:rPr>
  </w:style>
  <w:style w:type="paragraph" w:styleId="Nadpis9">
    <w:name w:val="heading 9"/>
    <w:basedOn w:val="Normln"/>
    <w:next w:val="Normln"/>
    <w:link w:val="Nadpis9Char"/>
    <w:qFormat/>
    <w:rsid w:val="00700F66"/>
    <w:pPr>
      <w:keepNext/>
      <w:jc w:val="center"/>
      <w:outlineLvl w:val="8"/>
    </w:pPr>
    <w:rPr>
      <w:rFonts w:ascii="Courier New" w:hAnsi="Courier New" w:cs="Courier New"/>
      <w:b/>
      <w:bCs/>
      <w:sz w:val="1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0F66"/>
    <w:pPr>
      <w:ind w:left="708"/>
    </w:pPr>
  </w:style>
  <w:style w:type="character" w:customStyle="1" w:styleId="Nadpis1Char">
    <w:name w:val="Nadpis 1 Char"/>
    <w:basedOn w:val="Standardnpsmoodstavce"/>
    <w:link w:val="Nadpis1"/>
    <w:rsid w:val="00700F66"/>
    <w:rPr>
      <w:rFonts w:ascii="Book Antiqua" w:eastAsia="Times New Roman" w:hAnsi="Book Antiqua" w:cs="Courier New"/>
      <w:b/>
      <w:bCs/>
      <w:szCs w:val="24"/>
    </w:rPr>
  </w:style>
  <w:style w:type="character" w:customStyle="1" w:styleId="Nadpis9Char">
    <w:name w:val="Nadpis 9 Char"/>
    <w:basedOn w:val="Standardnpsmoodstavce"/>
    <w:link w:val="Nadpis9"/>
    <w:rsid w:val="00700F66"/>
    <w:rPr>
      <w:rFonts w:ascii="Courier New" w:eastAsia="Times New Roman" w:hAnsi="Courier New" w:cs="Courier New"/>
      <w:b/>
      <w:bCs/>
      <w:sz w:val="16"/>
    </w:rPr>
  </w:style>
  <w:style w:type="paragraph" w:styleId="Bezmezer">
    <w:name w:val="No Spacing"/>
    <w:uiPriority w:val="1"/>
    <w:qFormat/>
    <w:rsid w:val="00700F66"/>
    <w:rPr>
      <w:sz w:val="24"/>
      <w:szCs w:val="24"/>
    </w:rPr>
  </w:style>
  <w:style w:type="paragraph" w:customStyle="1" w:styleId="Nadpispkaznsmlouva">
    <w:name w:val="Nadpis příkazní smlouva"/>
    <w:basedOn w:val="Normln"/>
    <w:link w:val="NadpispkaznsmlouvaChar"/>
    <w:qFormat/>
    <w:rsid w:val="00700F66"/>
    <w:pPr>
      <w:jc w:val="both"/>
    </w:pPr>
    <w:rPr>
      <w:rFonts w:ascii="Garamond" w:hAnsi="Garamond"/>
    </w:rPr>
  </w:style>
  <w:style w:type="character" w:customStyle="1" w:styleId="NadpispkaznsmlouvaChar">
    <w:name w:val="Nadpis příkazní smlouva Char"/>
    <w:basedOn w:val="Standardnpsmoodstavce"/>
    <w:link w:val="Nadpispkaznsmlouva"/>
    <w:rsid w:val="00700F66"/>
    <w:rPr>
      <w:rFonts w:ascii="Garamond" w:hAnsi="Garamond"/>
      <w:sz w:val="24"/>
      <w:szCs w:val="24"/>
    </w:rPr>
  </w:style>
  <w:style w:type="paragraph" w:styleId="Textpoznpodarou">
    <w:name w:val="footnote text"/>
    <w:basedOn w:val="Normln"/>
    <w:link w:val="TextpoznpodarouChar"/>
    <w:uiPriority w:val="99"/>
    <w:semiHidden/>
    <w:unhideWhenUsed/>
    <w:rsid w:val="00AA7F52"/>
    <w:rPr>
      <w:sz w:val="20"/>
      <w:szCs w:val="20"/>
    </w:rPr>
  </w:style>
  <w:style w:type="character" w:customStyle="1" w:styleId="TextpoznpodarouChar">
    <w:name w:val="Text pozn. pod čarou Char"/>
    <w:basedOn w:val="Standardnpsmoodstavce"/>
    <w:link w:val="Textpoznpodarou"/>
    <w:uiPriority w:val="99"/>
    <w:semiHidden/>
    <w:rsid w:val="00AA7F52"/>
    <w:rPr>
      <w:rFonts w:eastAsia="Times New Roman"/>
      <w:lang w:eastAsia="cs-CZ"/>
    </w:rPr>
  </w:style>
  <w:style w:type="character" w:styleId="Znakapoznpodarou">
    <w:name w:val="footnote reference"/>
    <w:basedOn w:val="Standardnpsmoodstavce"/>
    <w:uiPriority w:val="99"/>
    <w:semiHidden/>
    <w:unhideWhenUsed/>
    <w:rsid w:val="00AA7F52"/>
    <w:rPr>
      <w:vertAlign w:val="superscript"/>
    </w:rPr>
  </w:style>
  <w:style w:type="paragraph" w:styleId="Zhlav">
    <w:name w:val="header"/>
    <w:basedOn w:val="Normln"/>
    <w:link w:val="ZhlavChar"/>
    <w:uiPriority w:val="99"/>
    <w:unhideWhenUsed/>
    <w:rsid w:val="00AA7F52"/>
    <w:pPr>
      <w:tabs>
        <w:tab w:val="center" w:pos="4536"/>
        <w:tab w:val="right" w:pos="9072"/>
      </w:tabs>
    </w:pPr>
  </w:style>
  <w:style w:type="character" w:customStyle="1" w:styleId="ZhlavChar">
    <w:name w:val="Záhlaví Char"/>
    <w:basedOn w:val="Standardnpsmoodstavce"/>
    <w:link w:val="Zhlav"/>
    <w:uiPriority w:val="99"/>
    <w:rsid w:val="00AA7F52"/>
    <w:rPr>
      <w:rFonts w:eastAsia="Times New Roman"/>
      <w:sz w:val="24"/>
      <w:szCs w:val="24"/>
      <w:lang w:eastAsia="cs-CZ"/>
    </w:rPr>
  </w:style>
  <w:style w:type="paragraph" w:styleId="Zpat">
    <w:name w:val="footer"/>
    <w:basedOn w:val="Normln"/>
    <w:link w:val="ZpatChar"/>
    <w:uiPriority w:val="99"/>
    <w:unhideWhenUsed/>
    <w:rsid w:val="00AA7F52"/>
    <w:pPr>
      <w:tabs>
        <w:tab w:val="center" w:pos="4536"/>
        <w:tab w:val="right" w:pos="9072"/>
      </w:tabs>
    </w:pPr>
  </w:style>
  <w:style w:type="character" w:customStyle="1" w:styleId="ZpatChar">
    <w:name w:val="Zápatí Char"/>
    <w:basedOn w:val="Standardnpsmoodstavce"/>
    <w:link w:val="Zpat"/>
    <w:uiPriority w:val="99"/>
    <w:rsid w:val="00AA7F52"/>
    <w:rPr>
      <w:rFonts w:eastAsia="Times New Roman"/>
      <w:sz w:val="24"/>
      <w:szCs w:val="24"/>
      <w:lang w:eastAsia="cs-CZ"/>
    </w:rPr>
  </w:style>
  <w:style w:type="paragraph" w:customStyle="1" w:styleId="Stednmka21">
    <w:name w:val="Střední mřížka 21"/>
    <w:uiPriority w:val="1"/>
    <w:qFormat/>
    <w:rsid w:val="00AA7F52"/>
    <w:rPr>
      <w:rFonts w:eastAsia="Times New Roman"/>
      <w:sz w:val="24"/>
      <w:szCs w:val="24"/>
      <w:lang w:val="en-GB" w:eastAsia="en-GB"/>
    </w:rPr>
  </w:style>
  <w:style w:type="paragraph" w:styleId="Normlnweb">
    <w:name w:val="Normal (Web)"/>
    <w:basedOn w:val="Normln"/>
    <w:uiPriority w:val="99"/>
    <w:semiHidden/>
    <w:unhideWhenUsed/>
    <w:rsid w:val="00F25020"/>
    <w:pPr>
      <w:widowControl/>
      <w:autoSpaceDE/>
      <w:autoSpaceDN/>
      <w:adjustRightInd/>
    </w:pPr>
  </w:style>
  <w:style w:type="paragraph" w:styleId="Textbubliny">
    <w:name w:val="Balloon Text"/>
    <w:basedOn w:val="Normln"/>
    <w:link w:val="TextbublinyChar"/>
    <w:uiPriority w:val="99"/>
    <w:semiHidden/>
    <w:unhideWhenUsed/>
    <w:rsid w:val="000C3F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F51"/>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A4D55"/>
    <w:rPr>
      <w:sz w:val="16"/>
      <w:szCs w:val="16"/>
    </w:rPr>
  </w:style>
  <w:style w:type="paragraph" w:styleId="Textkomente">
    <w:name w:val="annotation text"/>
    <w:basedOn w:val="Normln"/>
    <w:link w:val="TextkomenteChar"/>
    <w:uiPriority w:val="99"/>
    <w:semiHidden/>
    <w:unhideWhenUsed/>
    <w:rsid w:val="00AA4D55"/>
    <w:rPr>
      <w:sz w:val="20"/>
      <w:szCs w:val="20"/>
    </w:rPr>
  </w:style>
  <w:style w:type="character" w:customStyle="1" w:styleId="TextkomenteChar">
    <w:name w:val="Text komentáře Char"/>
    <w:basedOn w:val="Standardnpsmoodstavce"/>
    <w:link w:val="Textkomente"/>
    <w:uiPriority w:val="99"/>
    <w:semiHidden/>
    <w:rsid w:val="00AA4D55"/>
    <w:rPr>
      <w:rFonts w:eastAsia="Times New Roman"/>
      <w:lang w:eastAsia="cs-CZ"/>
    </w:rPr>
  </w:style>
  <w:style w:type="paragraph" w:styleId="Pedmtkomente">
    <w:name w:val="annotation subject"/>
    <w:basedOn w:val="Textkomente"/>
    <w:next w:val="Textkomente"/>
    <w:link w:val="PedmtkomenteChar"/>
    <w:uiPriority w:val="99"/>
    <w:semiHidden/>
    <w:unhideWhenUsed/>
    <w:rsid w:val="00AA4D55"/>
    <w:rPr>
      <w:b/>
      <w:bCs/>
    </w:rPr>
  </w:style>
  <w:style w:type="character" w:customStyle="1" w:styleId="PedmtkomenteChar">
    <w:name w:val="Předmět komentáře Char"/>
    <w:basedOn w:val="TextkomenteChar"/>
    <w:link w:val="Pedmtkomente"/>
    <w:uiPriority w:val="99"/>
    <w:semiHidden/>
    <w:rsid w:val="00AA4D55"/>
    <w:rPr>
      <w:rFonts w:eastAsia="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53488">
      <w:bodyDiv w:val="1"/>
      <w:marLeft w:val="0"/>
      <w:marRight w:val="0"/>
      <w:marTop w:val="0"/>
      <w:marBottom w:val="0"/>
      <w:divBdr>
        <w:top w:val="none" w:sz="0" w:space="0" w:color="auto"/>
        <w:left w:val="none" w:sz="0" w:space="0" w:color="auto"/>
        <w:bottom w:val="none" w:sz="0" w:space="0" w:color="auto"/>
        <w:right w:val="none" w:sz="0" w:space="0" w:color="auto"/>
      </w:divBdr>
      <w:divsChild>
        <w:div w:id="2110153830">
          <w:marLeft w:val="0"/>
          <w:marRight w:val="0"/>
          <w:marTop w:val="0"/>
          <w:marBottom w:val="0"/>
          <w:divBdr>
            <w:top w:val="none" w:sz="0" w:space="0" w:color="auto"/>
            <w:left w:val="none" w:sz="0" w:space="0" w:color="auto"/>
            <w:bottom w:val="none" w:sz="0" w:space="0" w:color="auto"/>
            <w:right w:val="none" w:sz="0" w:space="0" w:color="auto"/>
          </w:divBdr>
          <w:divsChild>
            <w:div w:id="134369856">
              <w:marLeft w:val="-133"/>
              <w:marRight w:val="-133"/>
              <w:marTop w:val="0"/>
              <w:marBottom w:val="0"/>
              <w:divBdr>
                <w:top w:val="none" w:sz="0" w:space="0" w:color="auto"/>
                <w:left w:val="none" w:sz="0" w:space="0" w:color="auto"/>
                <w:bottom w:val="none" w:sz="0" w:space="0" w:color="auto"/>
                <w:right w:val="none" w:sz="0" w:space="0" w:color="auto"/>
              </w:divBdr>
              <w:divsChild>
                <w:div w:id="678236301">
                  <w:marLeft w:val="0"/>
                  <w:marRight w:val="0"/>
                  <w:marTop w:val="0"/>
                  <w:marBottom w:val="0"/>
                  <w:divBdr>
                    <w:top w:val="none" w:sz="0" w:space="0" w:color="auto"/>
                    <w:left w:val="none" w:sz="0" w:space="0" w:color="auto"/>
                    <w:bottom w:val="none" w:sz="0" w:space="0" w:color="auto"/>
                    <w:right w:val="none" w:sz="0" w:space="0" w:color="auto"/>
                  </w:divBdr>
                  <w:divsChild>
                    <w:div w:id="1973826448">
                      <w:marLeft w:val="0"/>
                      <w:marRight w:val="0"/>
                      <w:marTop w:val="0"/>
                      <w:marBottom w:val="0"/>
                      <w:divBdr>
                        <w:top w:val="none" w:sz="0" w:space="0" w:color="auto"/>
                        <w:left w:val="none" w:sz="0" w:space="0" w:color="auto"/>
                        <w:bottom w:val="single" w:sz="4" w:space="26" w:color="DEDEDE"/>
                        <w:right w:val="none" w:sz="0" w:space="0" w:color="auto"/>
                      </w:divBdr>
                      <w:divsChild>
                        <w:div w:id="20577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0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60EBC-FF06-4743-8AC0-9E813736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2780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Jindra Pavlová</dc:creator>
  <cp:lastModifiedBy>POKUSNY UCET,ZAM,CIVT</cp:lastModifiedBy>
  <cp:revision>3</cp:revision>
  <cp:lastPrinted>2018-05-15T14:54:00Z</cp:lastPrinted>
  <dcterms:created xsi:type="dcterms:W3CDTF">2018-11-12T10:37:00Z</dcterms:created>
  <dcterms:modified xsi:type="dcterms:W3CDTF">2018-11-12T10:41:00Z</dcterms:modified>
</cp:coreProperties>
</file>