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B7" w:rsidRPr="004A1F61" w:rsidRDefault="009061E1">
      <w:pPr>
        <w:rPr>
          <w:b/>
          <w:bCs/>
        </w:rPr>
      </w:pPr>
      <w:r w:rsidRPr="004A1F61">
        <w:rPr>
          <w:b/>
          <w:bCs/>
        </w:rPr>
        <w:t xml:space="preserve">    </w:t>
      </w:r>
      <w:proofErr w:type="spellStart"/>
      <w:r w:rsidRPr="004A1F61">
        <w:rPr>
          <w:b/>
          <w:bCs/>
        </w:rPr>
        <w:t>Prof.</w:t>
      </w:r>
      <w:proofErr w:type="spellEnd"/>
      <w:r w:rsidRPr="004A1F61">
        <w:rPr>
          <w:b/>
          <w:bCs/>
        </w:rPr>
        <w:t xml:space="preserve"> </w:t>
      </w:r>
      <w:proofErr w:type="spellStart"/>
      <w:r w:rsidRPr="004A1F61">
        <w:rPr>
          <w:b/>
          <w:bCs/>
        </w:rPr>
        <w:t>Dr.</w:t>
      </w:r>
      <w:proofErr w:type="spellEnd"/>
      <w:r w:rsidRPr="004A1F61">
        <w:rPr>
          <w:b/>
          <w:bCs/>
        </w:rPr>
        <w:t xml:space="preserve"> Hanns W. Maull</w:t>
      </w:r>
    </w:p>
    <w:p w:rsidR="009061E1" w:rsidRDefault="009061E1"/>
    <w:p w:rsidR="009061E1" w:rsidRDefault="009061E1"/>
    <w:p w:rsidR="00E653BD" w:rsidRDefault="004A1F61" w:rsidP="004A1F61">
      <w:pPr>
        <w:pStyle w:val="berschrift1"/>
        <w:jc w:val="center"/>
      </w:pPr>
      <w:r>
        <w:t>Seminar: German Foreign Policy -</w:t>
      </w:r>
      <w:r w:rsidR="00E653BD">
        <w:t xml:space="preserve"> Still a Civilian Power?</w:t>
      </w:r>
    </w:p>
    <w:p w:rsidR="00BF3A7F" w:rsidRDefault="00BF3A7F" w:rsidP="00BF3A7F"/>
    <w:p w:rsidR="00BF3A7F" w:rsidRDefault="00BF3A7F" w:rsidP="00CE558C">
      <w:pPr>
        <w:pStyle w:val="StandardWeb"/>
        <w:numPr>
          <w:ilvl w:val="0"/>
          <w:numId w:val="1"/>
        </w:numPr>
        <w:rPr>
          <w:rFonts w:ascii="Verdana" w:hAnsi="Verdana"/>
          <w:sz w:val="20"/>
          <w:szCs w:val="20"/>
          <w:lang w:val="en-US"/>
        </w:rPr>
      </w:pPr>
      <w:r w:rsidRPr="00CE558C">
        <w:rPr>
          <w:rStyle w:val="Fett"/>
          <w:rFonts w:ascii="Verdana" w:hAnsi="Verdana"/>
          <w:sz w:val="20"/>
          <w:szCs w:val="20"/>
          <w:lang w:val="en-US"/>
        </w:rPr>
        <w:t>Annotation</w:t>
      </w:r>
      <w:r w:rsidRPr="00CE558C">
        <w:rPr>
          <w:rFonts w:ascii="Verdana" w:hAnsi="Verdana"/>
          <w:sz w:val="20"/>
          <w:szCs w:val="20"/>
          <w:lang w:val="en-US"/>
        </w:rPr>
        <w:t xml:space="preserve"> </w:t>
      </w:r>
    </w:p>
    <w:p w:rsidR="00CE558C" w:rsidRDefault="00CE558C" w:rsidP="00CE558C">
      <w:pPr>
        <w:ind w:left="360"/>
      </w:pPr>
    </w:p>
    <w:p w:rsidR="00CE558C" w:rsidRDefault="00CE558C" w:rsidP="00CE558C">
      <w:pPr>
        <w:ind w:left="360"/>
      </w:pPr>
      <w:r>
        <w:t xml:space="preserve">This seminar offers the opportunity to analyse and evaluate German foreign policy on the basis of recent case studies. Based on the conceptual foundations of role theory as an analytical tool from Comparative Foreign Policy Analysis, and specifically the ideal-type civilian power role concept, the seminar will explore the overall development of German foreign and security policy since 1990 and several case studies, notably the wars in Bosnia and Kosovo (1992-1999), the Iraq war (2002/2003), the Libya intervention (2011) and the Ukraine crisis (2014). Participants are expected to take up one of the cases and prepare a 20-min presentation and develop this into a 15-page term paper. </w:t>
      </w:r>
    </w:p>
    <w:p w:rsidR="00CE558C" w:rsidRPr="00CE558C" w:rsidRDefault="00CE558C" w:rsidP="00CE558C">
      <w:pPr>
        <w:pStyle w:val="StandardWeb"/>
        <w:rPr>
          <w:rFonts w:ascii="Verdana" w:hAnsi="Verdana"/>
          <w:sz w:val="20"/>
          <w:szCs w:val="20"/>
          <w:lang w:val="en-GB"/>
        </w:rPr>
      </w:pPr>
    </w:p>
    <w:p w:rsidR="00BF3A7F" w:rsidRDefault="00BF3A7F" w:rsidP="00BF3A7F">
      <w:pPr>
        <w:pStyle w:val="StandardWeb"/>
        <w:rPr>
          <w:rFonts w:ascii="Verdana" w:hAnsi="Verdana"/>
          <w:sz w:val="20"/>
          <w:szCs w:val="20"/>
          <w:lang w:val="en-US"/>
        </w:rPr>
      </w:pPr>
      <w:r w:rsidRPr="00BE0E83">
        <w:rPr>
          <w:rStyle w:val="Fett"/>
          <w:rFonts w:ascii="Verdana" w:hAnsi="Verdana"/>
          <w:sz w:val="20"/>
          <w:szCs w:val="20"/>
          <w:lang w:val="en-US"/>
        </w:rPr>
        <w:t>b) The aim of the course</w:t>
      </w:r>
      <w:r w:rsidRPr="00BE0E83">
        <w:rPr>
          <w:rFonts w:ascii="Verdana" w:hAnsi="Verdana"/>
          <w:sz w:val="20"/>
          <w:szCs w:val="20"/>
          <w:lang w:val="en-US"/>
        </w:rPr>
        <w:t xml:space="preserve"> (what should be achieved)</w:t>
      </w:r>
    </w:p>
    <w:p w:rsidR="00BF3A7F" w:rsidRDefault="00BF3A7F" w:rsidP="00BF3A7F">
      <w:pPr>
        <w:pStyle w:val="StandardWeb"/>
        <w:rPr>
          <w:rFonts w:ascii="Verdana" w:hAnsi="Verdana"/>
          <w:sz w:val="20"/>
          <w:szCs w:val="20"/>
          <w:lang w:val="en-US"/>
        </w:rPr>
      </w:pPr>
      <w:r>
        <w:rPr>
          <w:rFonts w:ascii="Verdana" w:hAnsi="Verdana"/>
          <w:sz w:val="20"/>
          <w:szCs w:val="20"/>
          <w:lang w:val="en-US"/>
        </w:rPr>
        <w:t xml:space="preserve">- </w:t>
      </w:r>
      <w:proofErr w:type="gramStart"/>
      <w:r>
        <w:rPr>
          <w:rFonts w:ascii="Verdana" w:hAnsi="Verdana"/>
          <w:sz w:val="20"/>
          <w:szCs w:val="20"/>
          <w:lang w:val="en-US"/>
        </w:rPr>
        <w:t>theoretical</w:t>
      </w:r>
      <w:proofErr w:type="gramEnd"/>
      <w:r>
        <w:rPr>
          <w:rFonts w:ascii="Verdana" w:hAnsi="Verdana"/>
          <w:sz w:val="20"/>
          <w:szCs w:val="20"/>
          <w:lang w:val="en-US"/>
        </w:rPr>
        <w:t xml:space="preserve"> aim: improve understanding of methodology and application of Comparative Foreign Policy Analysis (CFPA)</w:t>
      </w:r>
    </w:p>
    <w:p w:rsidR="00BF3A7F" w:rsidRPr="00BE0E83" w:rsidRDefault="00BF3A7F" w:rsidP="00BF3A7F">
      <w:pPr>
        <w:pStyle w:val="StandardWeb"/>
        <w:rPr>
          <w:rFonts w:ascii="Verdana" w:hAnsi="Verdana"/>
          <w:sz w:val="20"/>
          <w:szCs w:val="20"/>
          <w:lang w:val="en-US"/>
        </w:rPr>
      </w:pPr>
      <w:r>
        <w:rPr>
          <w:rFonts w:ascii="Verdana" w:hAnsi="Verdana"/>
          <w:sz w:val="20"/>
          <w:szCs w:val="20"/>
          <w:lang w:val="en-US"/>
        </w:rPr>
        <w:t xml:space="preserve">- </w:t>
      </w:r>
      <w:proofErr w:type="gramStart"/>
      <w:r>
        <w:rPr>
          <w:rFonts w:ascii="Verdana" w:hAnsi="Verdana"/>
          <w:sz w:val="20"/>
          <w:szCs w:val="20"/>
          <w:lang w:val="en-US"/>
        </w:rPr>
        <w:t>empirical</w:t>
      </w:r>
      <w:proofErr w:type="gramEnd"/>
      <w:r>
        <w:rPr>
          <w:rFonts w:ascii="Verdana" w:hAnsi="Verdana"/>
          <w:sz w:val="20"/>
          <w:szCs w:val="20"/>
          <w:lang w:val="en-US"/>
        </w:rPr>
        <w:t xml:space="preserve"> aim: deepen understanding of German policy behavior and its shaping factors  </w:t>
      </w:r>
    </w:p>
    <w:p w:rsidR="00BF3A7F" w:rsidRDefault="00BF3A7F" w:rsidP="00BF3A7F">
      <w:pPr>
        <w:pStyle w:val="StandardWeb"/>
        <w:rPr>
          <w:rFonts w:ascii="Verdana" w:hAnsi="Verdana"/>
          <w:sz w:val="20"/>
          <w:szCs w:val="20"/>
          <w:lang w:val="en-US"/>
        </w:rPr>
      </w:pPr>
      <w:r w:rsidRPr="00BE0E83">
        <w:rPr>
          <w:rStyle w:val="Fett"/>
          <w:rFonts w:ascii="Verdana" w:hAnsi="Verdana"/>
          <w:sz w:val="20"/>
          <w:szCs w:val="20"/>
          <w:lang w:val="en-US"/>
        </w:rPr>
        <w:t>c) Course completion requirements</w:t>
      </w:r>
      <w:r w:rsidRPr="00BE0E83">
        <w:rPr>
          <w:rFonts w:ascii="Verdana" w:hAnsi="Verdana"/>
          <w:sz w:val="20"/>
          <w:szCs w:val="20"/>
          <w:lang w:val="en-US"/>
        </w:rPr>
        <w:t xml:space="preserve"> </w:t>
      </w:r>
      <w:r>
        <w:rPr>
          <w:rFonts w:ascii="Verdana" w:hAnsi="Verdana"/>
          <w:sz w:val="20"/>
          <w:szCs w:val="20"/>
          <w:lang w:val="en-US"/>
        </w:rPr>
        <w:t>(</w:t>
      </w:r>
      <w:hyperlink r:id="rId5" w:history="1">
        <w:r w:rsidRPr="00BE0E83">
          <w:rPr>
            <w:rStyle w:val="Hyperlink"/>
            <w:rFonts w:ascii="Verdana" w:hAnsi="Verdana"/>
            <w:sz w:val="20"/>
            <w:szCs w:val="20"/>
            <w:lang w:val="en-US"/>
          </w:rPr>
          <w:t>https://www.fsv.cuni.cz/opatreni-dekanky-c-172018aj</w:t>
        </w:r>
      </w:hyperlink>
      <w:r w:rsidRPr="00BF3A7F">
        <w:rPr>
          <w:rFonts w:ascii="Verdana" w:hAnsi="Verdana"/>
          <w:sz w:val="20"/>
          <w:szCs w:val="20"/>
          <w:lang w:val="en-US"/>
        </w:rPr>
        <w:t xml:space="preserve"> </w:t>
      </w:r>
    </w:p>
    <w:p w:rsidR="00613E85" w:rsidRDefault="00613E85" w:rsidP="00613E85">
      <w:pPr>
        <w:pStyle w:val="StandardWeb"/>
        <w:rPr>
          <w:rFonts w:ascii="Verdana" w:hAnsi="Verdana"/>
          <w:sz w:val="20"/>
          <w:szCs w:val="20"/>
          <w:lang w:val="en-US"/>
        </w:rPr>
      </w:pPr>
      <w:r>
        <w:rPr>
          <w:rFonts w:ascii="Verdana" w:hAnsi="Verdana"/>
          <w:sz w:val="20"/>
          <w:szCs w:val="20"/>
          <w:lang w:val="en-US"/>
        </w:rPr>
        <w:t xml:space="preserve">Students who take the course for credit will be expected to </w:t>
      </w:r>
    </w:p>
    <w:p w:rsidR="00613E85" w:rsidRPr="00BE0E83" w:rsidRDefault="00613E85" w:rsidP="00613E85">
      <w:pPr>
        <w:pStyle w:val="StandardWeb"/>
        <w:rPr>
          <w:rFonts w:ascii="Verdana" w:hAnsi="Verdana"/>
          <w:sz w:val="20"/>
          <w:szCs w:val="20"/>
          <w:lang w:val="en-US"/>
        </w:rPr>
      </w:pPr>
      <w:r>
        <w:rPr>
          <w:rFonts w:ascii="Verdana" w:hAnsi="Verdana"/>
          <w:sz w:val="20"/>
          <w:szCs w:val="20"/>
          <w:lang w:val="en-US"/>
        </w:rPr>
        <w:t xml:space="preserve">- prepare for all sessions by preparing the </w:t>
      </w:r>
      <w:r w:rsidRPr="00613E85">
        <w:rPr>
          <w:rFonts w:ascii="Verdana" w:hAnsi="Verdana"/>
          <w:b/>
          <w:bCs/>
          <w:sz w:val="20"/>
          <w:szCs w:val="20"/>
          <w:lang w:val="en-US"/>
        </w:rPr>
        <w:t>required readings</w:t>
      </w:r>
      <w:r>
        <w:rPr>
          <w:rFonts w:ascii="Verdana" w:hAnsi="Verdana"/>
          <w:sz w:val="20"/>
          <w:szCs w:val="20"/>
          <w:lang w:val="en-US"/>
        </w:rPr>
        <w:t xml:space="preserve"> and participate in the discussions in class readings (20 per cent);  </w:t>
      </w:r>
    </w:p>
    <w:p w:rsidR="00BF3A7F" w:rsidRDefault="00BF3A7F" w:rsidP="00613E85">
      <w:pPr>
        <w:pStyle w:val="StandardWeb"/>
        <w:rPr>
          <w:rFonts w:ascii="Verdana" w:hAnsi="Verdana"/>
          <w:sz w:val="20"/>
          <w:szCs w:val="20"/>
          <w:lang w:val="en-US"/>
        </w:rPr>
      </w:pPr>
      <w:r>
        <w:rPr>
          <w:rFonts w:ascii="Verdana" w:hAnsi="Verdana"/>
          <w:sz w:val="20"/>
          <w:szCs w:val="20"/>
          <w:lang w:val="en-US"/>
        </w:rPr>
        <w:t xml:space="preserve">- </w:t>
      </w:r>
      <w:r w:rsidR="00613E85">
        <w:rPr>
          <w:rFonts w:ascii="Verdana" w:hAnsi="Verdana"/>
          <w:sz w:val="20"/>
          <w:szCs w:val="20"/>
          <w:lang w:val="en-US"/>
        </w:rPr>
        <w:t xml:space="preserve">deliver </w:t>
      </w:r>
      <w:r w:rsidR="00613E85" w:rsidRPr="00F4552D">
        <w:rPr>
          <w:rFonts w:ascii="Verdana" w:hAnsi="Verdana"/>
          <w:b/>
          <w:bCs/>
          <w:sz w:val="20"/>
          <w:szCs w:val="20"/>
          <w:lang w:val="en-US"/>
        </w:rPr>
        <w:t xml:space="preserve">a </w:t>
      </w:r>
      <w:r w:rsidRPr="00F4552D">
        <w:rPr>
          <w:rFonts w:ascii="Verdana" w:hAnsi="Verdana"/>
          <w:b/>
          <w:bCs/>
          <w:sz w:val="20"/>
          <w:szCs w:val="20"/>
          <w:lang w:val="en-US"/>
        </w:rPr>
        <w:t>20 min presentation</w:t>
      </w:r>
      <w:r>
        <w:rPr>
          <w:rFonts w:ascii="Verdana" w:hAnsi="Verdana"/>
          <w:sz w:val="20"/>
          <w:szCs w:val="20"/>
          <w:lang w:val="en-US"/>
        </w:rPr>
        <w:t xml:space="preserve"> (individual</w:t>
      </w:r>
      <w:r w:rsidR="00613E85">
        <w:rPr>
          <w:rFonts w:ascii="Verdana" w:hAnsi="Verdana"/>
          <w:sz w:val="20"/>
          <w:szCs w:val="20"/>
          <w:lang w:val="en-US"/>
        </w:rPr>
        <w:t>ly</w:t>
      </w:r>
      <w:r>
        <w:rPr>
          <w:rFonts w:ascii="Verdana" w:hAnsi="Verdana"/>
          <w:sz w:val="20"/>
          <w:szCs w:val="20"/>
          <w:lang w:val="en-US"/>
        </w:rPr>
        <w:t xml:space="preserve"> or </w:t>
      </w:r>
      <w:r w:rsidR="00613E85">
        <w:rPr>
          <w:rFonts w:ascii="Verdana" w:hAnsi="Verdana"/>
          <w:sz w:val="20"/>
          <w:szCs w:val="20"/>
          <w:lang w:val="en-US"/>
        </w:rPr>
        <w:t xml:space="preserve">in a </w:t>
      </w:r>
      <w:r>
        <w:rPr>
          <w:rFonts w:ascii="Verdana" w:hAnsi="Verdana"/>
          <w:sz w:val="20"/>
          <w:szCs w:val="20"/>
          <w:lang w:val="en-US"/>
        </w:rPr>
        <w:t>small team</w:t>
      </w:r>
      <w:r w:rsidR="00613E85">
        <w:rPr>
          <w:rFonts w:ascii="Verdana" w:hAnsi="Verdana"/>
          <w:sz w:val="20"/>
          <w:szCs w:val="20"/>
          <w:lang w:val="en-US"/>
        </w:rPr>
        <w:t>, usually of two</w:t>
      </w:r>
      <w:r>
        <w:rPr>
          <w:rFonts w:ascii="Verdana" w:hAnsi="Verdana"/>
          <w:sz w:val="20"/>
          <w:szCs w:val="20"/>
          <w:lang w:val="en-US"/>
        </w:rPr>
        <w:t xml:space="preserve">) </w:t>
      </w:r>
      <w:r w:rsidR="00613E85">
        <w:rPr>
          <w:rFonts w:ascii="Verdana" w:hAnsi="Verdana"/>
          <w:sz w:val="20"/>
          <w:szCs w:val="20"/>
          <w:lang w:val="en-US"/>
        </w:rPr>
        <w:t xml:space="preserve">on one of the case studies </w:t>
      </w:r>
      <w:r>
        <w:rPr>
          <w:rFonts w:ascii="Verdana" w:hAnsi="Verdana"/>
          <w:sz w:val="20"/>
          <w:szCs w:val="20"/>
          <w:lang w:val="en-US"/>
        </w:rPr>
        <w:t>(30 per cent)</w:t>
      </w:r>
    </w:p>
    <w:p w:rsidR="00BF3A7F" w:rsidRDefault="00BF3A7F" w:rsidP="00BF3A7F">
      <w:pPr>
        <w:pStyle w:val="StandardWeb"/>
        <w:rPr>
          <w:rFonts w:ascii="Verdana" w:hAnsi="Verdana"/>
          <w:sz w:val="20"/>
          <w:szCs w:val="20"/>
          <w:lang w:val="en-US"/>
        </w:rPr>
      </w:pPr>
      <w:r>
        <w:rPr>
          <w:rFonts w:ascii="Verdana" w:hAnsi="Verdana"/>
          <w:sz w:val="20"/>
          <w:szCs w:val="20"/>
          <w:lang w:val="en-US"/>
        </w:rPr>
        <w:t xml:space="preserve">- </w:t>
      </w:r>
      <w:r w:rsidR="00613E85">
        <w:rPr>
          <w:rFonts w:ascii="Verdana" w:hAnsi="Verdana"/>
          <w:sz w:val="20"/>
          <w:szCs w:val="20"/>
          <w:lang w:val="en-US"/>
        </w:rPr>
        <w:t xml:space="preserve">prepare an </w:t>
      </w:r>
      <w:r w:rsidRPr="00F4552D">
        <w:rPr>
          <w:rFonts w:ascii="Verdana" w:hAnsi="Verdana"/>
          <w:b/>
          <w:bCs/>
          <w:sz w:val="20"/>
          <w:szCs w:val="20"/>
          <w:lang w:val="en-US"/>
        </w:rPr>
        <w:t>academic paper</w:t>
      </w:r>
      <w:r>
        <w:rPr>
          <w:rFonts w:ascii="Verdana" w:hAnsi="Verdana"/>
          <w:sz w:val="20"/>
          <w:szCs w:val="20"/>
          <w:lang w:val="en-US"/>
        </w:rPr>
        <w:t xml:space="preserve"> on a case study on German foreign policy (about 15 pages)</w:t>
      </w:r>
      <w:r w:rsidR="00613E85">
        <w:rPr>
          <w:rFonts w:ascii="Verdana" w:hAnsi="Verdana"/>
          <w:sz w:val="20"/>
          <w:szCs w:val="20"/>
          <w:lang w:val="en-US"/>
        </w:rPr>
        <w:t xml:space="preserve">, due </w:t>
      </w:r>
      <w:r w:rsidR="00613E85" w:rsidRPr="00F4552D">
        <w:rPr>
          <w:rFonts w:ascii="Verdana" w:hAnsi="Verdana"/>
          <w:b/>
          <w:bCs/>
          <w:sz w:val="20"/>
          <w:szCs w:val="20"/>
          <w:u w:val="single"/>
          <w:lang w:val="en-US"/>
        </w:rPr>
        <w:t>on June 30</w:t>
      </w:r>
      <w:r>
        <w:rPr>
          <w:rFonts w:ascii="Verdana" w:hAnsi="Verdana"/>
          <w:sz w:val="20"/>
          <w:szCs w:val="20"/>
          <w:lang w:val="en-US"/>
        </w:rPr>
        <w:t xml:space="preserve"> (50 per cent</w:t>
      </w:r>
      <w:r w:rsidR="00613E85">
        <w:rPr>
          <w:rFonts w:ascii="Verdana" w:hAnsi="Verdana"/>
          <w:sz w:val="20"/>
          <w:szCs w:val="20"/>
          <w:lang w:val="en-US"/>
        </w:rPr>
        <w:t>)</w:t>
      </w:r>
      <w:r w:rsidR="00F4552D">
        <w:rPr>
          <w:rFonts w:ascii="Verdana" w:hAnsi="Verdana"/>
          <w:sz w:val="20"/>
          <w:szCs w:val="20"/>
          <w:lang w:val="en-US"/>
        </w:rPr>
        <w:t>.</w:t>
      </w:r>
    </w:p>
    <w:p w:rsidR="00BF3A7F" w:rsidRPr="00BE0E83" w:rsidRDefault="00BF3A7F" w:rsidP="00BF3A7F">
      <w:pPr>
        <w:pStyle w:val="StandardWeb"/>
        <w:rPr>
          <w:rFonts w:ascii="Verdana" w:hAnsi="Verdana"/>
          <w:sz w:val="20"/>
          <w:szCs w:val="20"/>
          <w:lang w:val="en-US"/>
        </w:rPr>
      </w:pPr>
      <w:r w:rsidRPr="00BE0E83">
        <w:rPr>
          <w:rStyle w:val="Fett"/>
          <w:rFonts w:ascii="Verdana" w:hAnsi="Verdana"/>
          <w:sz w:val="20"/>
          <w:szCs w:val="20"/>
          <w:lang w:val="en-US"/>
        </w:rPr>
        <w:t>d) Literature</w:t>
      </w:r>
      <w:r w:rsidRPr="00BE0E83">
        <w:rPr>
          <w:rFonts w:ascii="Verdana" w:hAnsi="Verdana"/>
          <w:sz w:val="20"/>
          <w:szCs w:val="20"/>
          <w:lang w:val="en-US"/>
        </w:rPr>
        <w:t xml:space="preserve"> (divided into compulsory and recommended)</w:t>
      </w:r>
      <w:r w:rsidR="00F4552D">
        <w:rPr>
          <w:rFonts w:ascii="Verdana" w:hAnsi="Verdana"/>
          <w:sz w:val="20"/>
          <w:szCs w:val="20"/>
          <w:lang w:val="en-US"/>
        </w:rPr>
        <w:t xml:space="preserve"> – see Syllabus</w:t>
      </w:r>
    </w:p>
    <w:p w:rsidR="00BF3A7F" w:rsidRPr="00BE0E83" w:rsidRDefault="00BF3A7F" w:rsidP="00BF3A7F">
      <w:pPr>
        <w:pStyle w:val="StandardWeb"/>
        <w:rPr>
          <w:rFonts w:ascii="Verdana" w:hAnsi="Verdana"/>
          <w:sz w:val="20"/>
          <w:szCs w:val="20"/>
          <w:lang w:val="en-US"/>
        </w:rPr>
      </w:pPr>
      <w:r w:rsidRPr="00BE0E83">
        <w:rPr>
          <w:rStyle w:val="Fett"/>
          <w:rFonts w:ascii="Verdana" w:hAnsi="Verdana"/>
          <w:sz w:val="20"/>
          <w:szCs w:val="20"/>
          <w:lang w:val="en-US"/>
        </w:rPr>
        <w:t>e) Teaching methods</w:t>
      </w:r>
      <w:r>
        <w:rPr>
          <w:rStyle w:val="Fett"/>
          <w:rFonts w:ascii="Verdana" w:hAnsi="Verdana"/>
          <w:sz w:val="20"/>
          <w:szCs w:val="20"/>
          <w:lang w:val="en-US"/>
        </w:rPr>
        <w:t xml:space="preserve">: </w:t>
      </w:r>
      <w:r w:rsidRPr="00BE0E83">
        <w:rPr>
          <w:rStyle w:val="Fett"/>
          <w:rFonts w:ascii="Verdana" w:hAnsi="Verdana"/>
          <w:b w:val="0"/>
          <w:sz w:val="20"/>
          <w:szCs w:val="20"/>
          <w:lang w:val="en-US"/>
        </w:rPr>
        <w:t>seminar</w:t>
      </w:r>
    </w:p>
    <w:p w:rsidR="00BF3A7F" w:rsidRPr="00BE0E83" w:rsidRDefault="00BF3A7F" w:rsidP="00BF3A7F">
      <w:pPr>
        <w:pStyle w:val="StandardWeb"/>
        <w:rPr>
          <w:rFonts w:ascii="Verdana" w:hAnsi="Verdana"/>
          <w:sz w:val="20"/>
          <w:szCs w:val="20"/>
          <w:lang w:val="en-US"/>
        </w:rPr>
      </w:pPr>
      <w:r w:rsidRPr="00BE0E83">
        <w:rPr>
          <w:rStyle w:val="Fett"/>
          <w:rFonts w:ascii="Verdana" w:hAnsi="Verdana"/>
          <w:sz w:val="20"/>
          <w:szCs w:val="20"/>
          <w:lang w:val="en-US"/>
        </w:rPr>
        <w:t>f) Syllabus</w:t>
      </w:r>
      <w:r w:rsidRPr="00BE0E83">
        <w:rPr>
          <w:rFonts w:ascii="Verdana" w:hAnsi="Verdana"/>
          <w:sz w:val="20"/>
          <w:szCs w:val="20"/>
          <w:lang w:val="en-US"/>
        </w:rPr>
        <w:t xml:space="preserve"> (</w:t>
      </w:r>
      <w:proofErr w:type="spellStart"/>
      <w:r w:rsidRPr="00BE0E83">
        <w:rPr>
          <w:rFonts w:ascii="Verdana" w:hAnsi="Verdana"/>
          <w:sz w:val="20"/>
          <w:szCs w:val="20"/>
          <w:lang w:val="en-US"/>
        </w:rPr>
        <w:t>programme</w:t>
      </w:r>
      <w:proofErr w:type="spellEnd"/>
      <w:r w:rsidRPr="00BE0E83">
        <w:rPr>
          <w:rFonts w:ascii="Verdana" w:hAnsi="Verdana"/>
          <w:sz w:val="20"/>
          <w:szCs w:val="20"/>
          <w:lang w:val="en-US"/>
        </w:rPr>
        <w:t xml:space="preserve"> of the course, its organization etc.)</w:t>
      </w:r>
    </w:p>
    <w:p w:rsidR="00BF3A7F" w:rsidRPr="00BE0E83" w:rsidRDefault="00BF3A7F" w:rsidP="00BF3A7F">
      <w:pPr>
        <w:rPr>
          <w:lang w:val="en-US"/>
        </w:rPr>
      </w:pPr>
    </w:p>
    <w:p w:rsidR="0002742B" w:rsidRPr="00BF3A7F" w:rsidRDefault="0002742B" w:rsidP="00E653BD">
      <w:pPr>
        <w:rPr>
          <w:lang w:val="en-US"/>
        </w:rPr>
      </w:pPr>
    </w:p>
    <w:p w:rsidR="0002742B" w:rsidRDefault="0002742B" w:rsidP="008753A5">
      <w:pPr>
        <w:pStyle w:val="berschrift1"/>
        <w:jc w:val="center"/>
      </w:pPr>
      <w:r>
        <w:t>Syllabus</w:t>
      </w:r>
    </w:p>
    <w:p w:rsidR="002E6F14" w:rsidRDefault="002E6F14" w:rsidP="00E653BD"/>
    <w:p w:rsidR="0002742B" w:rsidRDefault="0002742B" w:rsidP="00434906">
      <w:pPr>
        <w:pStyle w:val="berschrift2"/>
      </w:pPr>
      <w:r>
        <w:t>Part I: Introduction</w:t>
      </w:r>
    </w:p>
    <w:p w:rsidR="0002742B" w:rsidRDefault="0002742B" w:rsidP="00E653BD"/>
    <w:p w:rsidR="00F77807" w:rsidRDefault="0002742B" w:rsidP="00F77807">
      <w:pPr>
        <w:rPr>
          <w:b/>
          <w:u w:val="single"/>
        </w:rPr>
      </w:pPr>
      <w:r w:rsidRPr="0086608C">
        <w:rPr>
          <w:b/>
          <w:u w:val="single"/>
        </w:rPr>
        <w:t xml:space="preserve">Session One: </w:t>
      </w:r>
      <w:r w:rsidR="00F77807">
        <w:rPr>
          <w:b/>
          <w:u w:val="single"/>
        </w:rPr>
        <w:t>Germany, the Still “C</w:t>
      </w:r>
      <w:r w:rsidRPr="0086608C">
        <w:rPr>
          <w:b/>
          <w:u w:val="single"/>
        </w:rPr>
        <w:t>ivilian</w:t>
      </w:r>
      <w:r w:rsidR="00F77807">
        <w:rPr>
          <w:b/>
          <w:u w:val="single"/>
        </w:rPr>
        <w:t>” P</w:t>
      </w:r>
      <w:r w:rsidRPr="0086608C">
        <w:rPr>
          <w:b/>
          <w:u w:val="single"/>
        </w:rPr>
        <w:t>ower</w:t>
      </w:r>
      <w:r w:rsidR="00F77807">
        <w:rPr>
          <w:b/>
          <w:u w:val="single"/>
        </w:rPr>
        <w:t xml:space="preserve">, and its Troubles </w:t>
      </w:r>
    </w:p>
    <w:p w:rsidR="0002742B" w:rsidRPr="00F77807" w:rsidRDefault="00F77807" w:rsidP="00F77807">
      <w:pPr>
        <w:rPr>
          <w:bCs/>
        </w:rPr>
      </w:pPr>
      <w:r w:rsidRPr="00F77807">
        <w:rPr>
          <w:bCs/>
        </w:rPr>
        <w:t>(Wednesday, March 27, 12:30 to 14:00, room 2080)</w:t>
      </w:r>
    </w:p>
    <w:p w:rsidR="00CE558C" w:rsidRDefault="00CE558C" w:rsidP="00BF521D">
      <w:pPr>
        <w:ind w:firstLine="708"/>
      </w:pPr>
      <w:r w:rsidRPr="00CE558C">
        <w:rPr>
          <w:b/>
        </w:rPr>
        <w:t>Required Reading</w:t>
      </w:r>
      <w:r>
        <w:t>:</w:t>
      </w:r>
    </w:p>
    <w:p w:rsidR="00383615" w:rsidRPr="00EF3ABB" w:rsidRDefault="00383615" w:rsidP="00383615">
      <w:pPr>
        <w:autoSpaceDE w:val="0"/>
        <w:autoSpaceDN w:val="0"/>
        <w:adjustRightInd w:val="0"/>
        <w:spacing w:after="0" w:line="240" w:lineRule="auto"/>
        <w:rPr>
          <w:rFonts w:cstheme="minorHAnsi"/>
          <w:lang w:val="x-none"/>
        </w:rPr>
      </w:pPr>
      <w:r w:rsidRPr="00EF3ABB">
        <w:rPr>
          <w:rFonts w:cstheme="minorHAnsi"/>
          <w:lang w:val="x-none"/>
        </w:rPr>
        <w:t>Maull, Hanns W.</w:t>
      </w:r>
      <w:r w:rsidR="005520EF" w:rsidRPr="00EF3ABB">
        <w:rPr>
          <w:rFonts w:cstheme="minorHAnsi"/>
          <w:lang w:val="x-none"/>
        </w:rPr>
        <w:t xml:space="preserve"> (1990/91)</w:t>
      </w:r>
      <w:r w:rsidRPr="00EF3ABB">
        <w:rPr>
          <w:rFonts w:cstheme="minorHAnsi"/>
          <w:lang w:val="x-none"/>
        </w:rPr>
        <w:t>:</w:t>
      </w:r>
      <w:r w:rsidRPr="00EF3ABB">
        <w:rPr>
          <w:rFonts w:cstheme="minorHAnsi"/>
          <w:lang w:val="en-US"/>
        </w:rPr>
        <w:t xml:space="preserve"> </w:t>
      </w:r>
      <w:r w:rsidRPr="00EF3ABB">
        <w:rPr>
          <w:rFonts w:cstheme="minorHAnsi"/>
          <w:lang w:val="x-none"/>
        </w:rPr>
        <w:t xml:space="preserve">Germany </w:t>
      </w:r>
      <w:proofErr w:type="spellStart"/>
      <w:r w:rsidRPr="00EF3ABB">
        <w:rPr>
          <w:rFonts w:cstheme="minorHAnsi"/>
          <w:lang w:val="x-none"/>
        </w:rPr>
        <w:t>and</w:t>
      </w:r>
      <w:proofErr w:type="spellEnd"/>
      <w:r w:rsidRPr="00EF3ABB">
        <w:rPr>
          <w:rFonts w:cstheme="minorHAnsi"/>
          <w:lang w:val="x-none"/>
        </w:rPr>
        <w:t xml:space="preserve"> Japan: The New </w:t>
      </w:r>
      <w:proofErr w:type="spellStart"/>
      <w:r w:rsidRPr="00EF3ABB">
        <w:rPr>
          <w:rFonts w:cstheme="minorHAnsi"/>
          <w:lang w:val="x-none"/>
        </w:rPr>
        <w:t>Civilian</w:t>
      </w:r>
      <w:proofErr w:type="spellEnd"/>
      <w:r w:rsidRPr="00EF3ABB">
        <w:rPr>
          <w:rFonts w:cstheme="minorHAnsi"/>
          <w:lang w:val="x-none"/>
        </w:rPr>
        <w:t xml:space="preserve"> Powers, in: Foreign Affairs Vol.69</w:t>
      </w:r>
      <w:r w:rsidRPr="00EF3ABB">
        <w:rPr>
          <w:rFonts w:cstheme="minorHAnsi"/>
          <w:lang w:val="en-US"/>
        </w:rPr>
        <w:t xml:space="preserve"> (5)</w:t>
      </w:r>
      <w:r w:rsidR="005520EF" w:rsidRPr="00EF3ABB">
        <w:rPr>
          <w:rFonts w:cstheme="minorHAnsi"/>
          <w:lang w:val="en-US"/>
        </w:rPr>
        <w:t>,</w:t>
      </w:r>
      <w:r w:rsidRPr="00EF3ABB">
        <w:rPr>
          <w:rFonts w:cstheme="minorHAnsi"/>
          <w:lang w:val="x-none"/>
        </w:rPr>
        <w:t xml:space="preserve"> pp.91-106</w:t>
      </w:r>
    </w:p>
    <w:p w:rsidR="00864ED2" w:rsidRDefault="00864ED2" w:rsidP="00383615">
      <w:pPr>
        <w:autoSpaceDE w:val="0"/>
        <w:autoSpaceDN w:val="0"/>
        <w:adjustRightInd w:val="0"/>
        <w:spacing w:after="0" w:line="240" w:lineRule="auto"/>
        <w:rPr>
          <w:rFonts w:cstheme="minorHAnsi"/>
          <w:lang w:val="x-none"/>
        </w:rPr>
      </w:pPr>
    </w:p>
    <w:p w:rsidR="00F77807" w:rsidRDefault="00F77807" w:rsidP="00F77807">
      <w:pPr>
        <w:rPr>
          <w:rFonts w:eastAsia="Times New Roman" w:cs="Times New Roman"/>
          <w:szCs w:val="24"/>
        </w:rPr>
      </w:pPr>
      <w:r>
        <w:rPr>
          <w:rFonts w:eastAsia="Times New Roman"/>
        </w:rPr>
        <w:t xml:space="preserve">Maull, Hanns W. (2018): Reflective, Hegemonic, Geo-economic, Civilian </w:t>
      </w:r>
      <w:proofErr w:type="gramStart"/>
      <w:r>
        <w:rPr>
          <w:rFonts w:eastAsia="Times New Roman"/>
        </w:rPr>
        <w:t>… ?</w:t>
      </w:r>
      <w:proofErr w:type="gramEnd"/>
      <w:r>
        <w:rPr>
          <w:rFonts w:eastAsia="Times New Roman"/>
        </w:rPr>
        <w:t xml:space="preserve"> The Puzzle of German Power. In: </w:t>
      </w:r>
      <w:r>
        <w:rPr>
          <w:rFonts w:eastAsia="Times New Roman" w:cs="Times New Roman"/>
          <w:i/>
          <w:szCs w:val="24"/>
        </w:rPr>
        <w:t xml:space="preserve">German Politics </w:t>
      </w:r>
      <w:r>
        <w:rPr>
          <w:rFonts w:eastAsia="Times New Roman" w:cs="Times New Roman"/>
          <w:szCs w:val="24"/>
        </w:rPr>
        <w:t>27 (4), S. 460–478. DOI: 10.1080/09644008.2018.1446520.</w:t>
      </w:r>
    </w:p>
    <w:p w:rsidR="00CE558C" w:rsidRDefault="00CE558C" w:rsidP="00BF521D">
      <w:pPr>
        <w:ind w:firstLine="708"/>
        <w:rPr>
          <w:b/>
          <w:lang w:val="de-DE"/>
        </w:rPr>
      </w:pPr>
      <w:proofErr w:type="spellStart"/>
      <w:r w:rsidRPr="005520EF">
        <w:rPr>
          <w:b/>
          <w:lang w:val="de-DE"/>
        </w:rPr>
        <w:t>Supplementary</w:t>
      </w:r>
      <w:proofErr w:type="spellEnd"/>
      <w:r w:rsidRPr="005520EF">
        <w:rPr>
          <w:b/>
          <w:lang w:val="de-DE"/>
        </w:rPr>
        <w:t xml:space="preserve"> Reading: </w:t>
      </w:r>
    </w:p>
    <w:p w:rsidR="00023632" w:rsidRPr="00383615" w:rsidRDefault="00023632" w:rsidP="00023632">
      <w:pPr>
        <w:autoSpaceDE w:val="0"/>
        <w:autoSpaceDN w:val="0"/>
        <w:adjustRightInd w:val="0"/>
        <w:spacing w:after="90" w:line="240" w:lineRule="auto"/>
        <w:rPr>
          <w:rFonts w:cstheme="minorHAnsi"/>
          <w:lang w:val="x-none"/>
        </w:rPr>
      </w:pPr>
      <w:proofErr w:type="spellStart"/>
      <w:r w:rsidRPr="00383615">
        <w:rPr>
          <w:rFonts w:cstheme="minorHAnsi"/>
          <w:lang w:val="x-none"/>
        </w:rPr>
        <w:t>Kundnani</w:t>
      </w:r>
      <w:proofErr w:type="spellEnd"/>
      <w:r w:rsidRPr="00383615">
        <w:rPr>
          <w:rFonts w:cstheme="minorHAnsi"/>
          <w:lang w:val="x-none"/>
        </w:rPr>
        <w:t xml:space="preserve">, Hans: The Paradox </w:t>
      </w:r>
      <w:proofErr w:type="spellStart"/>
      <w:r w:rsidRPr="00383615">
        <w:rPr>
          <w:rFonts w:cstheme="minorHAnsi"/>
          <w:lang w:val="x-none"/>
        </w:rPr>
        <w:t>of</w:t>
      </w:r>
      <w:proofErr w:type="spellEnd"/>
      <w:r w:rsidRPr="00383615">
        <w:rPr>
          <w:rFonts w:cstheme="minorHAnsi"/>
          <w:lang w:val="x-none"/>
        </w:rPr>
        <w:t xml:space="preserve"> German Power, London: Hurst &amp; Co. 2014</w:t>
      </w:r>
    </w:p>
    <w:p w:rsidR="00434906" w:rsidRDefault="00434906" w:rsidP="005520EF">
      <w:pPr>
        <w:autoSpaceDE w:val="0"/>
        <w:autoSpaceDN w:val="0"/>
        <w:adjustRightInd w:val="0"/>
        <w:spacing w:after="0" w:line="240" w:lineRule="auto"/>
        <w:rPr>
          <w:rFonts w:ascii="Verdana" w:hAnsi="Verdana" w:cs="Verdana"/>
          <w:sz w:val="20"/>
          <w:szCs w:val="20"/>
          <w:lang w:val="x-none"/>
        </w:rPr>
      </w:pPr>
    </w:p>
    <w:p w:rsidR="0002742B" w:rsidRDefault="0002742B" w:rsidP="00BF521D">
      <w:pPr>
        <w:rPr>
          <w:b/>
          <w:u w:val="single"/>
        </w:rPr>
      </w:pPr>
      <w:r w:rsidRPr="0086608C">
        <w:rPr>
          <w:b/>
          <w:u w:val="single"/>
        </w:rPr>
        <w:t>Session Two: “Civilian Power” foundations of German foreign and security policies, pre-1990</w:t>
      </w:r>
    </w:p>
    <w:p w:rsidR="00023632" w:rsidRPr="00C0169C" w:rsidRDefault="00023632" w:rsidP="00CD6EDD">
      <w:pPr>
        <w:rPr>
          <w:bCs/>
        </w:rPr>
      </w:pPr>
      <w:r w:rsidRPr="00C0169C">
        <w:rPr>
          <w:bCs/>
        </w:rPr>
        <w:t xml:space="preserve">(Wednesday, March 27, 14:15 - </w:t>
      </w:r>
      <w:r w:rsidR="00CD6EDD">
        <w:rPr>
          <w:bCs/>
        </w:rPr>
        <w:t>15:30</w:t>
      </w:r>
      <w:r w:rsidRPr="00C0169C">
        <w:rPr>
          <w:bCs/>
        </w:rPr>
        <w:t xml:space="preserve">, Room </w:t>
      </w:r>
      <w:r w:rsidR="00C0169C" w:rsidRPr="00C0169C">
        <w:rPr>
          <w:bCs/>
        </w:rPr>
        <w:t>1035)</w:t>
      </w:r>
    </w:p>
    <w:p w:rsidR="00CE558C" w:rsidRPr="00CE558C" w:rsidRDefault="00CE558C" w:rsidP="00BF521D">
      <w:pPr>
        <w:ind w:firstLine="708"/>
        <w:rPr>
          <w:b/>
        </w:rPr>
      </w:pPr>
      <w:r w:rsidRPr="00CE558C">
        <w:rPr>
          <w:b/>
        </w:rPr>
        <w:t>Required Reading:</w:t>
      </w:r>
    </w:p>
    <w:p w:rsidR="00F77807" w:rsidRDefault="00F77807" w:rsidP="00C0169C">
      <w:pPr>
        <w:autoSpaceDE w:val="0"/>
        <w:autoSpaceDN w:val="0"/>
        <w:adjustRightInd w:val="0"/>
        <w:spacing w:after="0" w:line="240" w:lineRule="auto"/>
        <w:rPr>
          <w:rFonts w:cstheme="minorHAnsi"/>
          <w:lang w:val="x-none"/>
        </w:rPr>
      </w:pPr>
      <w:r w:rsidRPr="00EF3ABB">
        <w:rPr>
          <w:rFonts w:cstheme="minorHAnsi"/>
          <w:lang w:val="en-US"/>
        </w:rPr>
        <w:t xml:space="preserve">Maull, </w:t>
      </w:r>
      <w:r w:rsidRPr="00EF3ABB">
        <w:rPr>
          <w:rFonts w:cstheme="minorHAnsi"/>
          <w:lang w:val="x-none"/>
        </w:rPr>
        <w:t>Hanns W.</w:t>
      </w:r>
      <w:r w:rsidRPr="00EF3ABB">
        <w:rPr>
          <w:rFonts w:cstheme="minorHAnsi"/>
          <w:lang w:val="en-US"/>
        </w:rPr>
        <w:t xml:space="preserve"> (2014)</w:t>
      </w:r>
      <w:r w:rsidRPr="00EF3ABB">
        <w:rPr>
          <w:rFonts w:cstheme="minorHAnsi"/>
          <w:lang w:val="x-none"/>
        </w:rPr>
        <w:t xml:space="preserve">: </w:t>
      </w:r>
      <w:proofErr w:type="spellStart"/>
      <w:r w:rsidRPr="00EF3ABB">
        <w:rPr>
          <w:rFonts w:cstheme="minorHAnsi"/>
          <w:lang w:val="x-none"/>
        </w:rPr>
        <w:t>From</w:t>
      </w:r>
      <w:proofErr w:type="spellEnd"/>
      <w:r w:rsidRPr="00EF3ABB">
        <w:rPr>
          <w:rFonts w:cstheme="minorHAnsi"/>
          <w:lang w:val="x-none"/>
        </w:rPr>
        <w:t xml:space="preserve"> '</w:t>
      </w:r>
      <w:proofErr w:type="spellStart"/>
      <w:r w:rsidRPr="00EF3ABB">
        <w:rPr>
          <w:rFonts w:cstheme="minorHAnsi"/>
          <w:lang w:val="x-none"/>
        </w:rPr>
        <w:t>civilian</w:t>
      </w:r>
      <w:proofErr w:type="spellEnd"/>
      <w:r w:rsidRPr="00EF3ABB">
        <w:rPr>
          <w:rFonts w:cstheme="minorHAnsi"/>
          <w:lang w:val="x-none"/>
        </w:rPr>
        <w:t xml:space="preserve"> power' </w:t>
      </w:r>
      <w:proofErr w:type="spellStart"/>
      <w:r w:rsidRPr="00EF3ABB">
        <w:rPr>
          <w:rFonts w:cstheme="minorHAnsi"/>
          <w:lang w:val="x-none"/>
        </w:rPr>
        <w:t>to</w:t>
      </w:r>
      <w:proofErr w:type="spellEnd"/>
      <w:r w:rsidRPr="00EF3ABB">
        <w:rPr>
          <w:rFonts w:cstheme="minorHAnsi"/>
          <w:lang w:val="x-none"/>
        </w:rPr>
        <w:t xml:space="preserve"> '</w:t>
      </w:r>
      <w:proofErr w:type="spellStart"/>
      <w:r w:rsidRPr="00EF3ABB">
        <w:rPr>
          <w:rFonts w:cstheme="minorHAnsi"/>
          <w:lang w:val="x-none"/>
        </w:rPr>
        <w:t>trading</w:t>
      </w:r>
      <w:proofErr w:type="spellEnd"/>
      <w:r w:rsidRPr="00EF3ABB">
        <w:rPr>
          <w:rFonts w:cstheme="minorHAnsi"/>
          <w:lang w:val="x-none"/>
        </w:rPr>
        <w:t xml:space="preserve"> </w:t>
      </w:r>
      <w:proofErr w:type="spellStart"/>
      <w:r w:rsidRPr="00EF3ABB">
        <w:rPr>
          <w:rFonts w:cstheme="minorHAnsi"/>
          <w:lang w:val="x-none"/>
        </w:rPr>
        <w:t>state</w:t>
      </w:r>
      <w:proofErr w:type="spellEnd"/>
      <w:r w:rsidRPr="00EF3ABB">
        <w:rPr>
          <w:rFonts w:cstheme="minorHAnsi"/>
          <w:lang w:val="x-none"/>
        </w:rPr>
        <w:t>'? in:  Colvin, Sarah (</w:t>
      </w:r>
      <w:proofErr w:type="spellStart"/>
      <w:r w:rsidRPr="00EF3ABB">
        <w:rPr>
          <w:rFonts w:cstheme="minorHAnsi"/>
          <w:lang w:val="x-none"/>
        </w:rPr>
        <w:t>ed</w:t>
      </w:r>
      <w:proofErr w:type="spellEnd"/>
      <w:r w:rsidRPr="00EF3ABB">
        <w:rPr>
          <w:rFonts w:cstheme="minorHAnsi"/>
          <w:lang w:val="x-none"/>
        </w:rPr>
        <w:t xml:space="preserve">): Routledge Handbook </w:t>
      </w:r>
      <w:proofErr w:type="spellStart"/>
      <w:r w:rsidRPr="00EF3ABB">
        <w:rPr>
          <w:rFonts w:cstheme="minorHAnsi"/>
          <w:lang w:val="x-none"/>
        </w:rPr>
        <w:t>of</w:t>
      </w:r>
      <w:proofErr w:type="spellEnd"/>
      <w:r w:rsidRPr="00EF3ABB">
        <w:rPr>
          <w:rFonts w:cstheme="minorHAnsi"/>
          <w:lang w:val="x-none"/>
        </w:rPr>
        <w:t xml:space="preserve"> German Politics </w:t>
      </w:r>
      <w:proofErr w:type="spellStart"/>
      <w:r w:rsidRPr="00EF3ABB">
        <w:rPr>
          <w:rFonts w:cstheme="minorHAnsi"/>
          <w:lang w:val="x-none"/>
        </w:rPr>
        <w:t>and</w:t>
      </w:r>
      <w:proofErr w:type="spellEnd"/>
      <w:r w:rsidRPr="00EF3ABB">
        <w:rPr>
          <w:rFonts w:cstheme="minorHAnsi"/>
          <w:lang w:val="x-none"/>
        </w:rPr>
        <w:t xml:space="preserve"> Culture, </w:t>
      </w:r>
      <w:proofErr w:type="spellStart"/>
      <w:r w:rsidRPr="00EF3ABB">
        <w:rPr>
          <w:rFonts w:cstheme="minorHAnsi"/>
          <w:lang w:val="x-none"/>
        </w:rPr>
        <w:t>Abingdon</w:t>
      </w:r>
      <w:proofErr w:type="spellEnd"/>
      <w:r w:rsidRPr="00EF3ABB">
        <w:rPr>
          <w:rFonts w:cstheme="minorHAnsi"/>
          <w:lang w:val="x-none"/>
        </w:rPr>
        <w:t>: Routledge 2014, pp.409-424</w:t>
      </w:r>
    </w:p>
    <w:p w:rsidR="00023632" w:rsidRPr="00EF3ABB" w:rsidRDefault="00023632" w:rsidP="00C0169C">
      <w:pPr>
        <w:autoSpaceDE w:val="0"/>
        <w:autoSpaceDN w:val="0"/>
        <w:adjustRightInd w:val="0"/>
        <w:spacing w:after="0" w:line="240" w:lineRule="auto"/>
        <w:rPr>
          <w:rFonts w:cstheme="minorHAnsi"/>
          <w:lang w:val="x-none"/>
        </w:rPr>
      </w:pPr>
    </w:p>
    <w:p w:rsidR="00CE558C" w:rsidRDefault="00CE558C" w:rsidP="00C0169C">
      <w:pPr>
        <w:spacing w:after="0" w:line="240" w:lineRule="auto"/>
        <w:rPr>
          <w:rFonts w:eastAsia="Times New Roman" w:cs="Times New Roman"/>
          <w:szCs w:val="24"/>
        </w:rPr>
      </w:pPr>
      <w:r>
        <w:rPr>
          <w:rFonts w:eastAsia="Times New Roman"/>
        </w:rPr>
        <w:t xml:space="preserve">Bagger, Thomas (2019): The World According to Germany. Reassessing 1989. In: </w:t>
      </w:r>
      <w:r>
        <w:rPr>
          <w:rFonts w:eastAsia="Times New Roman" w:cs="Times New Roman"/>
          <w:i/>
          <w:szCs w:val="24"/>
        </w:rPr>
        <w:t xml:space="preserve">The Washington Quarterly </w:t>
      </w:r>
      <w:r>
        <w:rPr>
          <w:rFonts w:eastAsia="Times New Roman" w:cs="Times New Roman"/>
          <w:szCs w:val="24"/>
        </w:rPr>
        <w:t>41 (4), S. 53–63.</w:t>
      </w:r>
    </w:p>
    <w:p w:rsidR="00C0169C" w:rsidRDefault="00C0169C" w:rsidP="00C0169C">
      <w:pPr>
        <w:spacing w:after="0" w:line="240" w:lineRule="auto"/>
      </w:pPr>
    </w:p>
    <w:p w:rsidR="00CE558C" w:rsidRPr="00CE558C" w:rsidRDefault="00CE558C" w:rsidP="00BF521D">
      <w:pPr>
        <w:ind w:firstLine="708"/>
        <w:rPr>
          <w:b/>
        </w:rPr>
      </w:pPr>
      <w:r w:rsidRPr="00CE558C">
        <w:rPr>
          <w:b/>
        </w:rPr>
        <w:t xml:space="preserve">Supplementary Reading: </w:t>
      </w:r>
    </w:p>
    <w:p w:rsidR="00023632" w:rsidRDefault="00023632" w:rsidP="00023632">
      <w:pPr>
        <w:autoSpaceDE w:val="0"/>
        <w:autoSpaceDN w:val="0"/>
        <w:adjustRightInd w:val="0"/>
        <w:spacing w:after="0" w:line="240" w:lineRule="auto"/>
        <w:rPr>
          <w:rFonts w:ascii="Verdana" w:hAnsi="Verdana" w:cs="Verdana"/>
          <w:sz w:val="20"/>
          <w:szCs w:val="20"/>
          <w:lang w:val="x-none"/>
        </w:rPr>
      </w:pPr>
      <w:r>
        <w:rPr>
          <w:rFonts w:ascii="Verdana" w:hAnsi="Verdana" w:cs="Verdana"/>
          <w:sz w:val="20"/>
          <w:szCs w:val="20"/>
          <w:lang w:val="x-none"/>
        </w:rPr>
        <w:t>Knut Kirste/Hanns W.</w:t>
      </w:r>
      <w:r>
        <w:rPr>
          <w:rFonts w:ascii="Verdana" w:hAnsi="Verdana" w:cs="Verdana"/>
          <w:sz w:val="20"/>
          <w:szCs w:val="20"/>
          <w:lang w:val="de-DE"/>
        </w:rPr>
        <w:t xml:space="preserve"> </w:t>
      </w:r>
      <w:r>
        <w:rPr>
          <w:rFonts w:ascii="Verdana" w:hAnsi="Verdana" w:cs="Verdana"/>
          <w:sz w:val="20"/>
          <w:szCs w:val="20"/>
          <w:lang w:val="x-none"/>
        </w:rPr>
        <w:t>Maull</w:t>
      </w:r>
      <w:r>
        <w:rPr>
          <w:rFonts w:ascii="Verdana" w:hAnsi="Verdana" w:cs="Verdana"/>
          <w:sz w:val="20"/>
          <w:szCs w:val="20"/>
          <w:lang w:val="de-DE"/>
        </w:rPr>
        <w:t xml:space="preserve"> (1996)</w:t>
      </w:r>
      <w:r>
        <w:rPr>
          <w:rFonts w:ascii="Verdana" w:hAnsi="Verdana" w:cs="Verdana"/>
          <w:sz w:val="20"/>
          <w:szCs w:val="20"/>
          <w:lang w:val="x-none"/>
        </w:rPr>
        <w:t>, Zivilmacht und Rollentheorie, in: Z</w:t>
      </w:r>
      <w:r>
        <w:rPr>
          <w:rFonts w:ascii="Verdana" w:hAnsi="Verdana" w:cs="Verdana"/>
          <w:sz w:val="20"/>
          <w:szCs w:val="20"/>
          <w:lang w:val="de-DE"/>
        </w:rPr>
        <w:t>eitschrift für Internationale Beziehungen (Z</w:t>
      </w:r>
      <w:r>
        <w:rPr>
          <w:rFonts w:ascii="Verdana" w:hAnsi="Verdana" w:cs="Verdana"/>
          <w:sz w:val="20"/>
          <w:szCs w:val="20"/>
          <w:lang w:val="x-none"/>
        </w:rPr>
        <w:t>IB</w:t>
      </w:r>
      <w:r>
        <w:rPr>
          <w:rFonts w:ascii="Verdana" w:hAnsi="Verdana" w:cs="Verdana"/>
          <w:sz w:val="20"/>
          <w:szCs w:val="20"/>
          <w:lang w:val="de-DE"/>
        </w:rPr>
        <w:t>)</w:t>
      </w:r>
      <w:r>
        <w:rPr>
          <w:rFonts w:ascii="Verdana" w:hAnsi="Verdana" w:cs="Verdana"/>
          <w:sz w:val="20"/>
          <w:szCs w:val="20"/>
          <w:lang w:val="x-none"/>
        </w:rPr>
        <w:t xml:space="preserve"> 3:2, pp.283-312</w:t>
      </w:r>
    </w:p>
    <w:p w:rsidR="00023632" w:rsidRDefault="00023632" w:rsidP="00023632">
      <w:pPr>
        <w:autoSpaceDE w:val="0"/>
        <w:autoSpaceDN w:val="0"/>
        <w:adjustRightInd w:val="0"/>
        <w:spacing w:after="0" w:line="240" w:lineRule="auto"/>
        <w:rPr>
          <w:rFonts w:ascii="Verdana" w:hAnsi="Verdana" w:cs="Verdana"/>
          <w:sz w:val="20"/>
          <w:szCs w:val="20"/>
          <w:lang w:val="x-none"/>
        </w:rPr>
      </w:pPr>
    </w:p>
    <w:p w:rsidR="00C0169C" w:rsidRDefault="00023632" w:rsidP="00023632">
      <w:pPr>
        <w:rPr>
          <w:rFonts w:eastAsia="Times New Roman" w:cs="Times New Roman"/>
          <w:szCs w:val="24"/>
        </w:rPr>
      </w:pPr>
      <w:proofErr w:type="spellStart"/>
      <w:r>
        <w:rPr>
          <w:rFonts w:eastAsia="Times New Roman"/>
        </w:rPr>
        <w:t>Holsti</w:t>
      </w:r>
      <w:proofErr w:type="spellEnd"/>
      <w:r>
        <w:rPr>
          <w:rFonts w:eastAsia="Times New Roman"/>
        </w:rPr>
        <w:t xml:space="preserve">, K. J. (1970): National Role Conceptions in the Study of Foreign Policy. In: </w:t>
      </w:r>
      <w:r>
        <w:rPr>
          <w:rFonts w:eastAsia="Times New Roman" w:cs="Times New Roman"/>
          <w:i/>
          <w:szCs w:val="24"/>
        </w:rPr>
        <w:t xml:space="preserve">International Studies Quarterly </w:t>
      </w:r>
      <w:r>
        <w:rPr>
          <w:rFonts w:eastAsia="Times New Roman" w:cs="Times New Roman"/>
          <w:szCs w:val="24"/>
        </w:rPr>
        <w:t>14 (3), pp.  233-309 DOI: 10.2307/3013584.</w:t>
      </w:r>
    </w:p>
    <w:p w:rsidR="00C0169C" w:rsidRDefault="00C0169C">
      <w:pPr>
        <w:spacing w:line="259" w:lineRule="auto"/>
        <w:rPr>
          <w:rFonts w:eastAsia="Times New Roman" w:cs="Times New Roman"/>
          <w:szCs w:val="24"/>
        </w:rPr>
      </w:pPr>
      <w:r>
        <w:rPr>
          <w:rFonts w:eastAsia="Times New Roman" w:cs="Times New Roman"/>
          <w:szCs w:val="24"/>
        </w:rPr>
        <w:br w:type="page"/>
      </w:r>
    </w:p>
    <w:p w:rsidR="0002742B" w:rsidRDefault="0002742B" w:rsidP="00434906">
      <w:pPr>
        <w:pStyle w:val="berschrift2"/>
        <w:rPr>
          <w:sz w:val="28"/>
          <w:szCs w:val="28"/>
        </w:rPr>
      </w:pPr>
      <w:r w:rsidRPr="00434906">
        <w:rPr>
          <w:sz w:val="28"/>
          <w:szCs w:val="28"/>
        </w:rPr>
        <w:t>Part II: “Civilian Power” foundations of German foreign and security policies, post- 1990</w:t>
      </w:r>
    </w:p>
    <w:p w:rsidR="00434906" w:rsidRPr="00434906" w:rsidRDefault="00434906" w:rsidP="00434906"/>
    <w:p w:rsidR="0002742B" w:rsidRDefault="0002742B" w:rsidP="00BF521D">
      <w:pPr>
        <w:rPr>
          <w:rFonts w:cstheme="minorHAnsi"/>
          <w:b/>
          <w:u w:val="single"/>
        </w:rPr>
      </w:pPr>
      <w:r w:rsidRPr="007D0BE7">
        <w:rPr>
          <w:rFonts w:cstheme="minorHAnsi"/>
          <w:b/>
          <w:u w:val="single"/>
        </w:rPr>
        <w:t>Session Three: Transatlantic relations and national security</w:t>
      </w:r>
    </w:p>
    <w:p w:rsidR="00C0169C" w:rsidRPr="007D0BE7" w:rsidRDefault="00C0169C" w:rsidP="00CD6EDD">
      <w:pPr>
        <w:rPr>
          <w:rFonts w:cstheme="minorHAnsi"/>
          <w:b/>
          <w:u w:val="single"/>
        </w:rPr>
      </w:pPr>
      <w:r w:rsidRPr="00C0169C">
        <w:rPr>
          <w:bCs/>
        </w:rPr>
        <w:t>(Wednesday, March 27, 1</w:t>
      </w:r>
      <w:r>
        <w:rPr>
          <w:bCs/>
        </w:rPr>
        <w:t>5</w:t>
      </w:r>
      <w:r w:rsidRPr="00C0169C">
        <w:rPr>
          <w:bCs/>
        </w:rPr>
        <w:t>:</w:t>
      </w:r>
      <w:r w:rsidR="00CD6EDD">
        <w:rPr>
          <w:bCs/>
        </w:rPr>
        <w:t>4</w:t>
      </w:r>
      <w:r w:rsidRPr="00C0169C">
        <w:rPr>
          <w:bCs/>
        </w:rPr>
        <w:t xml:space="preserve">5 - </w:t>
      </w:r>
      <w:r>
        <w:rPr>
          <w:bCs/>
        </w:rPr>
        <w:t>1</w:t>
      </w:r>
      <w:r w:rsidR="00CD6EDD">
        <w:rPr>
          <w:bCs/>
        </w:rPr>
        <w:t>7</w:t>
      </w:r>
      <w:r>
        <w:rPr>
          <w:bCs/>
        </w:rPr>
        <w:t>:</w:t>
      </w:r>
      <w:r w:rsidR="00220932">
        <w:rPr>
          <w:bCs/>
        </w:rPr>
        <w:t>00</w:t>
      </w:r>
      <w:r w:rsidRPr="00C0169C">
        <w:rPr>
          <w:bCs/>
        </w:rPr>
        <w:t>, Room 1035)</w:t>
      </w:r>
    </w:p>
    <w:p w:rsidR="00CE558C" w:rsidRPr="007D0BE7" w:rsidRDefault="00CE558C" w:rsidP="00BF521D">
      <w:pPr>
        <w:ind w:firstLine="708"/>
        <w:rPr>
          <w:rFonts w:cstheme="minorHAnsi"/>
        </w:rPr>
      </w:pPr>
      <w:r w:rsidRPr="007D0BE7">
        <w:rPr>
          <w:rFonts w:cstheme="minorHAnsi"/>
          <w:b/>
        </w:rPr>
        <w:t>Required Reading</w:t>
      </w:r>
      <w:r w:rsidRPr="007D0BE7">
        <w:rPr>
          <w:rFonts w:cstheme="minorHAnsi"/>
        </w:rPr>
        <w:t>:</w:t>
      </w:r>
    </w:p>
    <w:p w:rsidR="00540330" w:rsidRPr="007D0BE7" w:rsidRDefault="00540330" w:rsidP="00540330">
      <w:pPr>
        <w:rPr>
          <w:rFonts w:eastAsia="Times New Roman" w:cstheme="minorHAnsi"/>
          <w:szCs w:val="24"/>
        </w:rPr>
      </w:pPr>
      <w:proofErr w:type="spellStart"/>
      <w:r w:rsidRPr="007D0BE7">
        <w:rPr>
          <w:rFonts w:eastAsia="Times New Roman" w:cstheme="minorHAnsi"/>
        </w:rPr>
        <w:t>Rynning</w:t>
      </w:r>
      <w:proofErr w:type="spellEnd"/>
      <w:r w:rsidRPr="007D0BE7">
        <w:rPr>
          <w:rFonts w:eastAsia="Times New Roman" w:cstheme="minorHAnsi"/>
        </w:rPr>
        <w:t xml:space="preserve">, </w:t>
      </w:r>
      <w:proofErr w:type="spellStart"/>
      <w:r w:rsidRPr="007D0BE7">
        <w:rPr>
          <w:rFonts w:eastAsia="Times New Roman" w:cstheme="minorHAnsi"/>
        </w:rPr>
        <w:t>Sten</w:t>
      </w:r>
      <w:proofErr w:type="spellEnd"/>
      <w:r w:rsidRPr="007D0BE7">
        <w:rPr>
          <w:rFonts w:eastAsia="Times New Roman" w:cstheme="minorHAnsi"/>
        </w:rPr>
        <w:t xml:space="preserve"> (2017): The divide. France, Germany and political NATO. In: </w:t>
      </w:r>
      <w:r w:rsidRPr="007D0BE7">
        <w:rPr>
          <w:rFonts w:eastAsia="Times New Roman" w:cstheme="minorHAnsi"/>
          <w:i/>
          <w:szCs w:val="24"/>
        </w:rPr>
        <w:t xml:space="preserve">International affairs </w:t>
      </w:r>
      <w:r w:rsidRPr="007D0BE7">
        <w:rPr>
          <w:rFonts w:eastAsia="Times New Roman" w:cstheme="minorHAnsi"/>
          <w:szCs w:val="24"/>
        </w:rPr>
        <w:t>93 (2), S. 267–289</w:t>
      </w:r>
    </w:p>
    <w:p w:rsidR="00540330" w:rsidRPr="007D0BE7" w:rsidRDefault="00540330" w:rsidP="00540330">
      <w:pPr>
        <w:rPr>
          <w:rFonts w:cstheme="minorHAnsi"/>
        </w:rPr>
      </w:pPr>
      <w:r w:rsidRPr="007D0BE7">
        <w:rPr>
          <w:rFonts w:eastAsia="Times New Roman" w:cstheme="minorHAnsi"/>
        </w:rPr>
        <w:lastRenderedPageBreak/>
        <w:t xml:space="preserve">Keller, Patrick (2012): Germany in NATO. The Status Quo Ally. In: </w:t>
      </w:r>
      <w:r w:rsidRPr="007D0BE7">
        <w:rPr>
          <w:rFonts w:eastAsia="Times New Roman" w:cstheme="minorHAnsi"/>
          <w:i/>
          <w:szCs w:val="24"/>
        </w:rPr>
        <w:t xml:space="preserve">Survival </w:t>
      </w:r>
      <w:r w:rsidRPr="007D0BE7">
        <w:rPr>
          <w:rFonts w:eastAsia="Times New Roman" w:cstheme="minorHAnsi"/>
          <w:szCs w:val="24"/>
        </w:rPr>
        <w:t>54 (3), S. 95–110</w:t>
      </w:r>
    </w:p>
    <w:p w:rsidR="00434906" w:rsidRPr="007D0BE7" w:rsidRDefault="00434906" w:rsidP="00434906">
      <w:pPr>
        <w:rPr>
          <w:rFonts w:cstheme="minorHAnsi"/>
          <w:b/>
        </w:rPr>
      </w:pPr>
      <w:r w:rsidRPr="007D0BE7">
        <w:rPr>
          <w:rFonts w:cstheme="minorHAnsi"/>
          <w:b/>
        </w:rPr>
        <w:tab/>
      </w:r>
      <w:r w:rsidR="00CE558C" w:rsidRPr="007D0BE7">
        <w:rPr>
          <w:rFonts w:cstheme="minorHAnsi"/>
          <w:b/>
        </w:rPr>
        <w:t xml:space="preserve">Supplementary Reading: </w:t>
      </w:r>
    </w:p>
    <w:p w:rsidR="00434906" w:rsidRPr="007D0BE7" w:rsidRDefault="005B5204" w:rsidP="003E45AD">
      <w:pPr>
        <w:rPr>
          <w:rFonts w:cstheme="minorHAnsi"/>
          <w:bCs/>
        </w:rPr>
      </w:pPr>
      <w:r w:rsidRPr="007D0BE7">
        <w:rPr>
          <w:rFonts w:cstheme="minorHAnsi"/>
          <w:bCs/>
        </w:rPr>
        <w:t xml:space="preserve">Overhaus, Marco (2006): Civilian Power </w:t>
      </w:r>
      <w:r w:rsidR="003E45AD" w:rsidRPr="007D0BE7">
        <w:rPr>
          <w:rFonts w:cstheme="minorHAnsi"/>
          <w:bCs/>
        </w:rPr>
        <w:t>under</w:t>
      </w:r>
      <w:r w:rsidRPr="007D0BE7">
        <w:rPr>
          <w:rFonts w:cstheme="minorHAnsi"/>
          <w:bCs/>
        </w:rPr>
        <w:t xml:space="preserve"> Stress: Germany, NATO, and the European Security and </w:t>
      </w:r>
      <w:proofErr w:type="spellStart"/>
      <w:r w:rsidRPr="007D0BE7">
        <w:rPr>
          <w:rFonts w:cstheme="minorHAnsi"/>
          <w:bCs/>
        </w:rPr>
        <w:t>Defense</w:t>
      </w:r>
      <w:proofErr w:type="spellEnd"/>
      <w:r w:rsidRPr="007D0BE7">
        <w:rPr>
          <w:rFonts w:cstheme="minorHAnsi"/>
          <w:bCs/>
        </w:rPr>
        <w:t xml:space="preserve"> Policy, in: Maull, Hanns W. </w:t>
      </w:r>
      <w:r w:rsidR="00050E21" w:rsidRPr="007D0BE7">
        <w:rPr>
          <w:rFonts w:cstheme="minorHAnsi"/>
          <w:bCs/>
        </w:rPr>
        <w:t>(</w:t>
      </w:r>
      <w:proofErr w:type="spellStart"/>
      <w:proofErr w:type="gramStart"/>
      <w:r w:rsidR="00050E21" w:rsidRPr="007D0BE7">
        <w:rPr>
          <w:rFonts w:cstheme="minorHAnsi"/>
          <w:bCs/>
        </w:rPr>
        <w:t>ed</w:t>
      </w:r>
      <w:proofErr w:type="spellEnd"/>
      <w:proofErr w:type="gramEnd"/>
      <w:r w:rsidR="00050E21" w:rsidRPr="007D0BE7">
        <w:rPr>
          <w:rFonts w:cstheme="minorHAnsi"/>
          <w:bCs/>
        </w:rPr>
        <w:t xml:space="preserve">): </w:t>
      </w:r>
      <w:r w:rsidRPr="007D0BE7">
        <w:rPr>
          <w:rFonts w:cstheme="minorHAnsi"/>
        </w:rPr>
        <w:t xml:space="preserve">Germany’s Uncertain Power, The Foreign Policy of the Berlin Republic, </w:t>
      </w:r>
      <w:r w:rsidR="003E45AD">
        <w:rPr>
          <w:rFonts w:cstheme="minorHAnsi"/>
        </w:rPr>
        <w:t>Basingstoke</w:t>
      </w:r>
      <w:r w:rsidR="005C282E">
        <w:rPr>
          <w:rFonts w:cstheme="minorHAnsi"/>
        </w:rPr>
        <w:t>: Palgrave Macmillan</w:t>
      </w:r>
      <w:r w:rsidR="00050E21" w:rsidRPr="007D0BE7">
        <w:rPr>
          <w:rFonts w:cstheme="minorHAnsi"/>
        </w:rPr>
        <w:t>, pp. 66-78</w:t>
      </w:r>
      <w:r w:rsidRPr="007D0BE7">
        <w:rPr>
          <w:rFonts w:cstheme="minorHAnsi"/>
        </w:rPr>
        <w:t xml:space="preserve"> </w:t>
      </w:r>
    </w:p>
    <w:p w:rsidR="00997C1D" w:rsidRPr="007D0BE7" w:rsidRDefault="00997C1D" w:rsidP="00BF521D">
      <w:pPr>
        <w:rPr>
          <w:rFonts w:cstheme="minorHAnsi"/>
        </w:rPr>
      </w:pPr>
    </w:p>
    <w:p w:rsidR="0002742B" w:rsidRDefault="0002742B" w:rsidP="00BF521D">
      <w:pPr>
        <w:rPr>
          <w:rFonts w:cstheme="minorHAnsi"/>
          <w:b/>
          <w:u w:val="single"/>
        </w:rPr>
      </w:pPr>
      <w:r w:rsidRPr="007D0BE7">
        <w:rPr>
          <w:rFonts w:cstheme="minorHAnsi"/>
          <w:b/>
          <w:u w:val="single"/>
        </w:rPr>
        <w:t xml:space="preserve">Session Four: European Integration </w:t>
      </w:r>
    </w:p>
    <w:p w:rsidR="00220932" w:rsidRPr="007D0BE7" w:rsidRDefault="00220932" w:rsidP="00220932">
      <w:pPr>
        <w:rPr>
          <w:rFonts w:cstheme="minorHAnsi"/>
          <w:b/>
          <w:u w:val="single"/>
        </w:rPr>
      </w:pPr>
      <w:r w:rsidRPr="00C0169C">
        <w:rPr>
          <w:bCs/>
        </w:rPr>
        <w:t>(</w:t>
      </w:r>
      <w:r>
        <w:rPr>
          <w:bCs/>
        </w:rPr>
        <w:t xml:space="preserve">Thursday, </w:t>
      </w:r>
      <w:r w:rsidRPr="00C0169C">
        <w:rPr>
          <w:bCs/>
        </w:rPr>
        <w:t>March 2</w:t>
      </w:r>
      <w:r>
        <w:rPr>
          <w:bCs/>
        </w:rPr>
        <w:t xml:space="preserve">8, 9:30 </w:t>
      </w:r>
      <w:r w:rsidRPr="00C0169C">
        <w:rPr>
          <w:bCs/>
        </w:rPr>
        <w:t xml:space="preserve">- </w:t>
      </w:r>
      <w:r>
        <w:rPr>
          <w:bCs/>
        </w:rPr>
        <w:t>11:00</w:t>
      </w:r>
      <w:r w:rsidRPr="00C0169C">
        <w:rPr>
          <w:bCs/>
        </w:rPr>
        <w:t xml:space="preserve">, Room </w:t>
      </w:r>
      <w:r>
        <w:rPr>
          <w:bCs/>
        </w:rPr>
        <w:t>1034</w:t>
      </w:r>
      <w:r w:rsidRPr="00C0169C">
        <w:rPr>
          <w:bCs/>
        </w:rPr>
        <w:t>)</w:t>
      </w:r>
    </w:p>
    <w:p w:rsidR="00CE558C" w:rsidRPr="007D0BE7" w:rsidRDefault="00CE558C" w:rsidP="0053492A">
      <w:pPr>
        <w:ind w:firstLine="708"/>
        <w:rPr>
          <w:rFonts w:cstheme="minorHAnsi"/>
          <w:b/>
        </w:rPr>
      </w:pPr>
      <w:r w:rsidRPr="007D0BE7">
        <w:rPr>
          <w:rFonts w:cstheme="minorHAnsi"/>
          <w:b/>
        </w:rPr>
        <w:t>Required Reading:</w:t>
      </w:r>
    </w:p>
    <w:p w:rsidR="00DD467F" w:rsidRPr="007D0BE7" w:rsidRDefault="00DD467F" w:rsidP="003E45AD">
      <w:pPr>
        <w:rPr>
          <w:rFonts w:cstheme="minorHAnsi"/>
        </w:rPr>
      </w:pPr>
      <w:r w:rsidRPr="007D0BE7">
        <w:rPr>
          <w:rFonts w:cstheme="minorHAnsi"/>
        </w:rPr>
        <w:t>Bulmer</w:t>
      </w:r>
      <w:r w:rsidR="008753A5" w:rsidRPr="007D0BE7">
        <w:rPr>
          <w:rFonts w:cstheme="minorHAnsi"/>
        </w:rPr>
        <w:t>, Simon</w:t>
      </w:r>
      <w:r w:rsidRPr="007D0BE7">
        <w:rPr>
          <w:rFonts w:cstheme="minorHAnsi"/>
        </w:rPr>
        <w:t>/Paterson</w:t>
      </w:r>
      <w:r w:rsidR="008753A5" w:rsidRPr="007D0BE7">
        <w:rPr>
          <w:rFonts w:cstheme="minorHAnsi"/>
        </w:rPr>
        <w:t xml:space="preserve">, William E. (2019): Germany and the European Union, Europe’s Reluctant Hegemon? </w:t>
      </w:r>
      <w:r w:rsidR="003E45AD">
        <w:rPr>
          <w:rFonts w:cstheme="minorHAnsi"/>
        </w:rPr>
        <w:t>London</w:t>
      </w:r>
      <w:r w:rsidR="008753A5" w:rsidRPr="007D0BE7">
        <w:rPr>
          <w:rFonts w:cstheme="minorHAnsi"/>
        </w:rPr>
        <w:t>: Macmillan International</w:t>
      </w:r>
      <w:r w:rsidR="007D0BE7" w:rsidRPr="007D0BE7">
        <w:rPr>
          <w:rFonts w:cstheme="minorHAnsi"/>
        </w:rPr>
        <w:t>, pp. 21-77 (Chapters 1 and 2)</w:t>
      </w:r>
    </w:p>
    <w:p w:rsidR="00CE558C" w:rsidRPr="007D0BE7" w:rsidRDefault="00CE558C" w:rsidP="0053492A">
      <w:pPr>
        <w:ind w:firstLine="708"/>
        <w:rPr>
          <w:rFonts w:cstheme="minorHAnsi"/>
          <w:b/>
        </w:rPr>
      </w:pPr>
      <w:r w:rsidRPr="007D0BE7">
        <w:rPr>
          <w:rFonts w:cstheme="minorHAnsi"/>
          <w:b/>
        </w:rPr>
        <w:t xml:space="preserve">Supplementary Reading: </w:t>
      </w:r>
    </w:p>
    <w:p w:rsidR="00050E21" w:rsidRDefault="00050E21" w:rsidP="00BF521D">
      <w:pPr>
        <w:rPr>
          <w:rFonts w:cstheme="minorHAnsi"/>
          <w:lang w:val="x-none"/>
        </w:rPr>
      </w:pPr>
      <w:proofErr w:type="spellStart"/>
      <w:r w:rsidRPr="007D0BE7">
        <w:rPr>
          <w:rFonts w:cstheme="minorHAnsi"/>
          <w:lang w:val="x-none"/>
        </w:rPr>
        <w:t>Kundnani</w:t>
      </w:r>
      <w:proofErr w:type="spellEnd"/>
      <w:r w:rsidRPr="007D0BE7">
        <w:rPr>
          <w:rFonts w:cstheme="minorHAnsi"/>
          <w:lang w:val="x-none"/>
        </w:rPr>
        <w:t xml:space="preserve">, Hans: The Paradox </w:t>
      </w:r>
      <w:proofErr w:type="spellStart"/>
      <w:r w:rsidRPr="007D0BE7">
        <w:rPr>
          <w:rFonts w:cstheme="minorHAnsi"/>
          <w:lang w:val="x-none"/>
        </w:rPr>
        <w:t>of</w:t>
      </w:r>
      <w:proofErr w:type="spellEnd"/>
      <w:r w:rsidRPr="007D0BE7">
        <w:rPr>
          <w:rFonts w:cstheme="minorHAnsi"/>
          <w:lang w:val="x-none"/>
        </w:rPr>
        <w:t xml:space="preserve"> German Power, London: Hurst &amp; Co. 2014</w:t>
      </w:r>
    </w:p>
    <w:p w:rsidR="007D0BE7" w:rsidRPr="007D0BE7" w:rsidRDefault="007D0BE7" w:rsidP="00BF521D">
      <w:pPr>
        <w:rPr>
          <w:rFonts w:cstheme="minorHAnsi"/>
          <w:lang w:val="x-none"/>
        </w:rPr>
      </w:pPr>
    </w:p>
    <w:p w:rsidR="0002742B" w:rsidRDefault="00150727" w:rsidP="00BF521D">
      <w:pPr>
        <w:rPr>
          <w:rFonts w:cstheme="minorHAnsi"/>
          <w:b/>
          <w:u w:val="single"/>
        </w:rPr>
      </w:pPr>
      <w:r w:rsidRPr="007D0BE7">
        <w:rPr>
          <w:rFonts w:cstheme="minorHAnsi"/>
          <w:b/>
          <w:u w:val="single"/>
        </w:rPr>
        <w:t>Session Five: German foreign policies beyond Europe</w:t>
      </w:r>
    </w:p>
    <w:p w:rsidR="00CD6EDD" w:rsidRPr="007D0BE7" w:rsidRDefault="00CD6EDD" w:rsidP="00220932">
      <w:pPr>
        <w:rPr>
          <w:rFonts w:cstheme="minorHAnsi"/>
          <w:b/>
          <w:u w:val="single"/>
        </w:rPr>
      </w:pPr>
      <w:r w:rsidRPr="00C0169C">
        <w:rPr>
          <w:bCs/>
        </w:rPr>
        <w:t>(</w:t>
      </w:r>
      <w:r>
        <w:rPr>
          <w:bCs/>
        </w:rPr>
        <w:t xml:space="preserve">Thursday, </w:t>
      </w:r>
      <w:r w:rsidRPr="00C0169C">
        <w:rPr>
          <w:bCs/>
        </w:rPr>
        <w:t>March 2</w:t>
      </w:r>
      <w:r>
        <w:rPr>
          <w:bCs/>
        </w:rPr>
        <w:t xml:space="preserve">8, </w:t>
      </w:r>
      <w:r w:rsidR="00220932">
        <w:rPr>
          <w:bCs/>
        </w:rPr>
        <w:t>11</w:t>
      </w:r>
      <w:r>
        <w:rPr>
          <w:bCs/>
        </w:rPr>
        <w:t>:</w:t>
      </w:r>
      <w:r w:rsidR="00220932">
        <w:rPr>
          <w:bCs/>
        </w:rPr>
        <w:t>0</w:t>
      </w:r>
      <w:r>
        <w:rPr>
          <w:bCs/>
        </w:rPr>
        <w:t xml:space="preserve">0 </w:t>
      </w:r>
      <w:r w:rsidRPr="00C0169C">
        <w:rPr>
          <w:bCs/>
        </w:rPr>
        <w:t xml:space="preserve">- </w:t>
      </w:r>
      <w:r>
        <w:rPr>
          <w:bCs/>
        </w:rPr>
        <w:t>1</w:t>
      </w:r>
      <w:r w:rsidR="00220932">
        <w:rPr>
          <w:bCs/>
        </w:rPr>
        <w:t>2</w:t>
      </w:r>
      <w:r>
        <w:rPr>
          <w:bCs/>
        </w:rPr>
        <w:t>:</w:t>
      </w:r>
      <w:r w:rsidR="00220932">
        <w:rPr>
          <w:bCs/>
        </w:rPr>
        <w:t>3</w:t>
      </w:r>
      <w:r>
        <w:rPr>
          <w:bCs/>
        </w:rPr>
        <w:t>0</w:t>
      </w:r>
      <w:r w:rsidRPr="00C0169C">
        <w:rPr>
          <w:bCs/>
        </w:rPr>
        <w:t xml:space="preserve">, Room </w:t>
      </w:r>
      <w:r>
        <w:rPr>
          <w:bCs/>
        </w:rPr>
        <w:t>1034</w:t>
      </w:r>
      <w:r w:rsidRPr="00C0169C">
        <w:rPr>
          <w:bCs/>
        </w:rPr>
        <w:t>)</w:t>
      </w:r>
    </w:p>
    <w:p w:rsidR="00CE558C" w:rsidRPr="007D0BE7" w:rsidRDefault="007D0BE7" w:rsidP="00BF521D">
      <w:pPr>
        <w:rPr>
          <w:rFonts w:cstheme="minorHAnsi"/>
        </w:rPr>
      </w:pPr>
      <w:r w:rsidRPr="007D0BE7">
        <w:rPr>
          <w:rFonts w:cstheme="minorHAnsi"/>
          <w:b/>
        </w:rPr>
        <w:tab/>
      </w:r>
      <w:r w:rsidR="00CE558C" w:rsidRPr="007D0BE7">
        <w:rPr>
          <w:rFonts w:cstheme="minorHAnsi"/>
          <w:b/>
        </w:rPr>
        <w:t>Required Reading</w:t>
      </w:r>
      <w:r w:rsidR="00CE558C" w:rsidRPr="007D0BE7">
        <w:rPr>
          <w:rFonts w:cstheme="minorHAnsi"/>
        </w:rPr>
        <w:t>:</w:t>
      </w:r>
    </w:p>
    <w:p w:rsidR="007D0BE7" w:rsidRPr="007D0BE7" w:rsidRDefault="007D0BE7" w:rsidP="003E45AD">
      <w:pPr>
        <w:rPr>
          <w:rFonts w:cstheme="minorHAnsi"/>
        </w:rPr>
      </w:pPr>
      <w:proofErr w:type="spellStart"/>
      <w:r>
        <w:rPr>
          <w:rFonts w:cstheme="minorHAnsi"/>
        </w:rPr>
        <w:t>Molt</w:t>
      </w:r>
      <w:proofErr w:type="spellEnd"/>
      <w:r>
        <w:rPr>
          <w:rFonts w:cstheme="minorHAnsi"/>
        </w:rPr>
        <w:t>, Peter (2006): Germany’s Development Policy since 1998, in</w:t>
      </w:r>
      <w:proofErr w:type="gramStart"/>
      <w:r>
        <w:rPr>
          <w:rFonts w:cstheme="minorHAnsi"/>
        </w:rPr>
        <w:t xml:space="preserve">: </w:t>
      </w:r>
      <w:r w:rsidRPr="007D0BE7">
        <w:rPr>
          <w:rFonts w:cstheme="minorHAnsi"/>
          <w:bCs/>
        </w:rPr>
        <w:t>:</w:t>
      </w:r>
      <w:proofErr w:type="gramEnd"/>
      <w:r w:rsidRPr="007D0BE7">
        <w:rPr>
          <w:rFonts w:cstheme="minorHAnsi"/>
          <w:bCs/>
        </w:rPr>
        <w:t xml:space="preserve"> Maull, Hanns W. (</w:t>
      </w:r>
      <w:proofErr w:type="spellStart"/>
      <w:r w:rsidRPr="007D0BE7">
        <w:rPr>
          <w:rFonts w:cstheme="minorHAnsi"/>
          <w:bCs/>
        </w:rPr>
        <w:t>ed</w:t>
      </w:r>
      <w:proofErr w:type="spellEnd"/>
      <w:r w:rsidRPr="007D0BE7">
        <w:rPr>
          <w:rFonts w:cstheme="minorHAnsi"/>
          <w:bCs/>
        </w:rPr>
        <w:t xml:space="preserve">): </w:t>
      </w:r>
      <w:r w:rsidRPr="007D0BE7">
        <w:rPr>
          <w:rFonts w:cstheme="minorHAnsi"/>
        </w:rPr>
        <w:t xml:space="preserve">Germany’s Uncertain Power, The Foreign Policy of the Berlin Republic, </w:t>
      </w:r>
      <w:r w:rsidR="003E45AD">
        <w:rPr>
          <w:rFonts w:cstheme="minorHAnsi"/>
        </w:rPr>
        <w:t>Basingstoke</w:t>
      </w:r>
      <w:r w:rsidR="005C282E">
        <w:rPr>
          <w:rFonts w:cstheme="minorHAnsi"/>
        </w:rPr>
        <w:t>: Palgrave Macmillan</w:t>
      </w:r>
      <w:r>
        <w:rPr>
          <w:rFonts w:cstheme="minorHAnsi"/>
        </w:rPr>
        <w:t>, pp. 233-246</w:t>
      </w:r>
    </w:p>
    <w:p w:rsidR="00CE558C" w:rsidRPr="007D0BE7" w:rsidRDefault="00CE558C" w:rsidP="00DD467F">
      <w:pPr>
        <w:ind w:firstLine="708"/>
        <w:rPr>
          <w:rFonts w:cstheme="minorHAnsi"/>
          <w:b/>
        </w:rPr>
      </w:pPr>
      <w:r w:rsidRPr="007D0BE7">
        <w:rPr>
          <w:rFonts w:cstheme="minorHAnsi"/>
          <w:b/>
        </w:rPr>
        <w:t xml:space="preserve">Supplementary Reading: </w:t>
      </w:r>
    </w:p>
    <w:p w:rsidR="00CE558C" w:rsidRDefault="00DD467F" w:rsidP="00BF521D">
      <w:pPr>
        <w:rPr>
          <w:rFonts w:eastAsia="Times New Roman" w:cstheme="minorHAnsi"/>
          <w:lang w:val="de-DE"/>
        </w:rPr>
      </w:pPr>
      <w:r w:rsidRPr="007D0BE7">
        <w:rPr>
          <w:rFonts w:eastAsia="Times New Roman" w:cstheme="minorHAnsi"/>
        </w:rPr>
        <w:t>Steinberg, Guido (</w:t>
      </w:r>
      <w:proofErr w:type="spellStart"/>
      <w:proofErr w:type="gramStart"/>
      <w:r w:rsidRPr="007D0BE7">
        <w:rPr>
          <w:rFonts w:eastAsia="Times New Roman" w:cstheme="minorHAnsi"/>
        </w:rPr>
        <w:t>ed</w:t>
      </w:r>
      <w:proofErr w:type="spellEnd"/>
      <w:proofErr w:type="gramEnd"/>
      <w:r w:rsidRPr="007D0BE7">
        <w:rPr>
          <w:rFonts w:eastAsia="Times New Roman" w:cstheme="minorHAnsi"/>
        </w:rPr>
        <w:t xml:space="preserve">) (Hg.) (2009): German Middle East and North Africa Policy. </w:t>
      </w:r>
      <w:proofErr w:type="spellStart"/>
      <w:r w:rsidRPr="007D0BE7">
        <w:rPr>
          <w:rFonts w:eastAsia="Times New Roman" w:cstheme="minorHAnsi"/>
          <w:lang w:val="de-DE"/>
        </w:rPr>
        <w:t>Interests</w:t>
      </w:r>
      <w:proofErr w:type="spellEnd"/>
      <w:r w:rsidRPr="007D0BE7">
        <w:rPr>
          <w:rFonts w:eastAsia="Times New Roman" w:cstheme="minorHAnsi"/>
          <w:lang w:val="de-DE"/>
        </w:rPr>
        <w:t xml:space="preserve">, </w:t>
      </w:r>
      <w:proofErr w:type="spellStart"/>
      <w:r w:rsidRPr="007D0BE7">
        <w:rPr>
          <w:rFonts w:eastAsia="Times New Roman" w:cstheme="minorHAnsi"/>
          <w:lang w:val="de-DE"/>
        </w:rPr>
        <w:t>Strategies</w:t>
      </w:r>
      <w:proofErr w:type="spellEnd"/>
      <w:r w:rsidRPr="007D0BE7">
        <w:rPr>
          <w:rFonts w:eastAsia="Times New Roman" w:cstheme="minorHAnsi"/>
          <w:lang w:val="de-DE"/>
        </w:rPr>
        <w:t xml:space="preserve">, Options. SWP. Berlin: SWP. Online verfügbar unter </w:t>
      </w:r>
      <w:hyperlink r:id="rId6" w:history="1">
        <w:r w:rsidR="00C4561C" w:rsidRPr="009B125F">
          <w:rPr>
            <w:rStyle w:val="Hyperlink"/>
            <w:rFonts w:eastAsia="Times New Roman" w:cstheme="minorHAnsi"/>
            <w:lang w:val="de-DE"/>
          </w:rPr>
          <w:t>https://www.swp-berlin.org/fileadmin/contents/products/research_papers/2009_RP09_sbg_ks.pdf</w:t>
        </w:r>
      </w:hyperlink>
      <w:r w:rsidRPr="007D0BE7">
        <w:rPr>
          <w:rFonts w:eastAsia="Times New Roman" w:cstheme="minorHAnsi"/>
          <w:lang w:val="de-DE"/>
        </w:rPr>
        <w:t>.</w:t>
      </w:r>
    </w:p>
    <w:p w:rsidR="00C4561C" w:rsidRPr="007D0BE7" w:rsidRDefault="00C4561C" w:rsidP="00BF521D">
      <w:pPr>
        <w:rPr>
          <w:rFonts w:cstheme="minorHAnsi"/>
          <w:lang w:val="de-DE"/>
        </w:rPr>
      </w:pPr>
    </w:p>
    <w:p w:rsidR="00150727" w:rsidRDefault="00150727" w:rsidP="00BF521D">
      <w:pPr>
        <w:rPr>
          <w:rFonts w:cstheme="minorHAnsi"/>
          <w:b/>
          <w:u w:val="single"/>
        </w:rPr>
      </w:pPr>
      <w:r w:rsidRPr="007D0BE7">
        <w:rPr>
          <w:rFonts w:cstheme="minorHAnsi"/>
          <w:b/>
          <w:u w:val="single"/>
        </w:rPr>
        <w:t xml:space="preserve">Session Six: </w:t>
      </w:r>
      <w:r w:rsidR="002E6F14" w:rsidRPr="007D0BE7">
        <w:rPr>
          <w:rFonts w:cstheme="minorHAnsi"/>
          <w:b/>
          <w:u w:val="single"/>
        </w:rPr>
        <w:t xml:space="preserve">“Trading state” - </w:t>
      </w:r>
      <w:r w:rsidRPr="007D0BE7">
        <w:rPr>
          <w:rFonts w:cstheme="minorHAnsi"/>
          <w:b/>
          <w:u w:val="single"/>
        </w:rPr>
        <w:t xml:space="preserve">Germany </w:t>
      </w:r>
      <w:r w:rsidR="002E6F14" w:rsidRPr="007D0BE7">
        <w:rPr>
          <w:rFonts w:cstheme="minorHAnsi"/>
          <w:b/>
          <w:u w:val="single"/>
        </w:rPr>
        <w:t>in the world economy</w:t>
      </w:r>
    </w:p>
    <w:p w:rsidR="00220932" w:rsidRPr="007D0BE7" w:rsidRDefault="00220932" w:rsidP="00220932">
      <w:pPr>
        <w:rPr>
          <w:rFonts w:cstheme="minorHAnsi"/>
          <w:b/>
          <w:u w:val="single"/>
        </w:rPr>
      </w:pPr>
      <w:r w:rsidRPr="00C0169C">
        <w:rPr>
          <w:bCs/>
        </w:rPr>
        <w:t>(</w:t>
      </w:r>
      <w:r>
        <w:rPr>
          <w:bCs/>
        </w:rPr>
        <w:t xml:space="preserve">Thursday, </w:t>
      </w:r>
      <w:r w:rsidRPr="00C0169C">
        <w:rPr>
          <w:bCs/>
        </w:rPr>
        <w:t>March 2</w:t>
      </w:r>
      <w:r>
        <w:rPr>
          <w:bCs/>
        </w:rPr>
        <w:t>8, 1</w:t>
      </w:r>
      <w:r>
        <w:rPr>
          <w:bCs/>
        </w:rPr>
        <w:t>4</w:t>
      </w:r>
      <w:r>
        <w:rPr>
          <w:bCs/>
        </w:rPr>
        <w:t xml:space="preserve">:00 </w:t>
      </w:r>
      <w:r w:rsidRPr="00C0169C">
        <w:rPr>
          <w:bCs/>
        </w:rPr>
        <w:t xml:space="preserve">- </w:t>
      </w:r>
      <w:r>
        <w:rPr>
          <w:bCs/>
        </w:rPr>
        <w:t>1</w:t>
      </w:r>
      <w:r>
        <w:rPr>
          <w:bCs/>
        </w:rPr>
        <w:t>5</w:t>
      </w:r>
      <w:r>
        <w:rPr>
          <w:bCs/>
        </w:rPr>
        <w:t>:30</w:t>
      </w:r>
      <w:r w:rsidRPr="00C0169C">
        <w:rPr>
          <w:bCs/>
        </w:rPr>
        <w:t xml:space="preserve">, Room </w:t>
      </w:r>
      <w:r>
        <w:rPr>
          <w:bCs/>
        </w:rPr>
        <w:t>103</w:t>
      </w:r>
      <w:r>
        <w:rPr>
          <w:bCs/>
        </w:rPr>
        <w:t>5</w:t>
      </w:r>
      <w:r w:rsidRPr="00C0169C">
        <w:rPr>
          <w:bCs/>
        </w:rPr>
        <w:t>)</w:t>
      </w:r>
    </w:p>
    <w:p w:rsidR="00CE558C" w:rsidRPr="007D0BE7" w:rsidRDefault="00CE558C" w:rsidP="00540330">
      <w:pPr>
        <w:ind w:firstLine="708"/>
        <w:rPr>
          <w:rFonts w:cstheme="minorHAnsi"/>
          <w:b/>
        </w:rPr>
      </w:pPr>
      <w:r w:rsidRPr="007D0BE7">
        <w:rPr>
          <w:rFonts w:cstheme="minorHAnsi"/>
          <w:b/>
        </w:rPr>
        <w:t>Required Reading:</w:t>
      </w:r>
    </w:p>
    <w:p w:rsidR="00540330" w:rsidRPr="007D0BE7" w:rsidRDefault="00540330" w:rsidP="001507DB">
      <w:pPr>
        <w:rPr>
          <w:rFonts w:cstheme="minorHAnsi"/>
        </w:rPr>
      </w:pPr>
      <w:r w:rsidRPr="007D0BE7">
        <w:rPr>
          <w:rFonts w:cstheme="minorHAnsi"/>
        </w:rPr>
        <w:t>Hager, Wolfgang</w:t>
      </w:r>
      <w:r w:rsidR="00C4561C">
        <w:rPr>
          <w:rFonts w:cstheme="minorHAnsi"/>
        </w:rPr>
        <w:t xml:space="preserve"> (1980): Germany as an Extraordinary Trader, in: </w:t>
      </w:r>
      <w:proofErr w:type="spellStart"/>
      <w:r w:rsidR="001507DB">
        <w:rPr>
          <w:rFonts w:cstheme="minorHAnsi"/>
        </w:rPr>
        <w:t>Basevi</w:t>
      </w:r>
      <w:proofErr w:type="spellEnd"/>
      <w:r w:rsidR="001507DB">
        <w:rPr>
          <w:rFonts w:cstheme="minorHAnsi"/>
        </w:rPr>
        <w:t>, Giorgio/Kohl, Wilfrid L. (</w:t>
      </w:r>
      <w:proofErr w:type="spellStart"/>
      <w:proofErr w:type="gramStart"/>
      <w:r w:rsidR="001507DB">
        <w:rPr>
          <w:rFonts w:cstheme="minorHAnsi"/>
        </w:rPr>
        <w:t>eds</w:t>
      </w:r>
      <w:proofErr w:type="spellEnd"/>
      <w:proofErr w:type="gramEnd"/>
      <w:r w:rsidR="001507DB">
        <w:rPr>
          <w:rFonts w:cstheme="minorHAnsi"/>
        </w:rPr>
        <w:t xml:space="preserve">) (1980): West Germany: A European and Global Power, Lexington, Mass: Heath, pp. 3-19 </w:t>
      </w:r>
    </w:p>
    <w:p w:rsidR="00540330" w:rsidRDefault="00C4561C" w:rsidP="001507DB">
      <w:pPr>
        <w:autoSpaceDE w:val="0"/>
        <w:autoSpaceDN w:val="0"/>
        <w:adjustRightInd w:val="0"/>
        <w:spacing w:after="0" w:line="240" w:lineRule="auto"/>
        <w:rPr>
          <w:rFonts w:cstheme="minorHAnsi"/>
          <w:lang w:val="x-none"/>
        </w:rPr>
      </w:pPr>
      <w:proofErr w:type="spellStart"/>
      <w:r w:rsidRPr="00C4561C">
        <w:rPr>
          <w:rFonts w:cstheme="minorHAnsi"/>
        </w:rPr>
        <w:t>Kundnani</w:t>
      </w:r>
      <w:proofErr w:type="spellEnd"/>
      <w:r w:rsidRPr="00C4561C">
        <w:rPr>
          <w:rFonts w:cstheme="minorHAnsi"/>
        </w:rPr>
        <w:t xml:space="preserve">, </w:t>
      </w:r>
      <w:r w:rsidRPr="00C4561C">
        <w:rPr>
          <w:rFonts w:cstheme="minorHAnsi"/>
          <w:lang w:val="x-none"/>
        </w:rPr>
        <w:t>Hans</w:t>
      </w:r>
      <w:r w:rsidRPr="00C4561C">
        <w:rPr>
          <w:rFonts w:cstheme="minorHAnsi"/>
          <w:lang w:val="en-US"/>
        </w:rPr>
        <w:t xml:space="preserve"> (2011)</w:t>
      </w:r>
      <w:r w:rsidRPr="00C4561C">
        <w:rPr>
          <w:rFonts w:cstheme="minorHAnsi"/>
          <w:lang w:val="x-none"/>
        </w:rPr>
        <w:t xml:space="preserve">: Germany </w:t>
      </w:r>
      <w:proofErr w:type="spellStart"/>
      <w:r w:rsidRPr="00C4561C">
        <w:rPr>
          <w:rFonts w:cstheme="minorHAnsi"/>
          <w:lang w:val="x-none"/>
        </w:rPr>
        <w:t>as</w:t>
      </w:r>
      <w:proofErr w:type="spellEnd"/>
      <w:r w:rsidRPr="00C4561C">
        <w:rPr>
          <w:rFonts w:cstheme="minorHAnsi"/>
          <w:lang w:val="x-none"/>
        </w:rPr>
        <w:t xml:space="preserve"> a Geo-</w:t>
      </w:r>
      <w:proofErr w:type="spellStart"/>
      <w:r w:rsidRPr="00C4561C">
        <w:rPr>
          <w:rFonts w:cstheme="minorHAnsi"/>
          <w:lang w:val="x-none"/>
        </w:rPr>
        <w:t>economic</w:t>
      </w:r>
      <w:proofErr w:type="spellEnd"/>
      <w:r w:rsidRPr="00C4561C">
        <w:rPr>
          <w:rFonts w:cstheme="minorHAnsi"/>
          <w:lang w:val="x-none"/>
        </w:rPr>
        <w:t xml:space="preserve"> power, in: The Washington Quarterly, 34:3 (Summer 2011), pp. 31-45</w:t>
      </w:r>
    </w:p>
    <w:p w:rsidR="001507DB" w:rsidRPr="00C4561C" w:rsidRDefault="001507DB" w:rsidP="001507DB">
      <w:pPr>
        <w:autoSpaceDE w:val="0"/>
        <w:autoSpaceDN w:val="0"/>
        <w:adjustRightInd w:val="0"/>
        <w:spacing w:after="0" w:line="240" w:lineRule="auto"/>
        <w:rPr>
          <w:rFonts w:cstheme="minorHAnsi"/>
          <w:lang w:val="x-none"/>
        </w:rPr>
      </w:pPr>
    </w:p>
    <w:p w:rsidR="00CE558C" w:rsidRPr="001507DB" w:rsidRDefault="001507DB" w:rsidP="00BF521D">
      <w:pPr>
        <w:rPr>
          <w:rFonts w:cstheme="minorHAnsi"/>
          <w:b/>
          <w:bCs/>
        </w:rPr>
      </w:pPr>
      <w:r>
        <w:rPr>
          <w:rFonts w:cstheme="minorHAnsi"/>
          <w:b/>
          <w:bCs/>
        </w:rPr>
        <w:tab/>
      </w:r>
      <w:r w:rsidR="00CE558C" w:rsidRPr="001507DB">
        <w:rPr>
          <w:rFonts w:cstheme="minorHAnsi"/>
          <w:b/>
          <w:bCs/>
        </w:rPr>
        <w:t xml:space="preserve">Supplementary Reading: </w:t>
      </w:r>
    </w:p>
    <w:p w:rsidR="00CE558C" w:rsidRPr="007D0BE7" w:rsidRDefault="001507DB" w:rsidP="003517DE">
      <w:pPr>
        <w:rPr>
          <w:rFonts w:cstheme="minorHAnsi"/>
        </w:rPr>
      </w:pPr>
      <w:proofErr w:type="spellStart"/>
      <w:r>
        <w:rPr>
          <w:rFonts w:cstheme="minorHAnsi"/>
        </w:rPr>
        <w:t>Falke</w:t>
      </w:r>
      <w:proofErr w:type="spellEnd"/>
      <w:r>
        <w:rPr>
          <w:rFonts w:cstheme="minorHAnsi"/>
        </w:rPr>
        <w:t xml:space="preserve">, Andreas (2006): German Trade Policy: The Decline of Liberal Leadership, in: </w:t>
      </w:r>
      <w:r w:rsidR="005C282E" w:rsidRPr="007D0BE7">
        <w:rPr>
          <w:rFonts w:cstheme="minorHAnsi"/>
          <w:bCs/>
        </w:rPr>
        <w:t>Maull, Hanns W. (</w:t>
      </w:r>
      <w:proofErr w:type="spellStart"/>
      <w:proofErr w:type="gramStart"/>
      <w:r w:rsidR="005C282E" w:rsidRPr="007D0BE7">
        <w:rPr>
          <w:rFonts w:cstheme="minorHAnsi"/>
          <w:bCs/>
        </w:rPr>
        <w:t>ed</w:t>
      </w:r>
      <w:proofErr w:type="spellEnd"/>
      <w:proofErr w:type="gramEnd"/>
      <w:r w:rsidR="005C282E" w:rsidRPr="007D0BE7">
        <w:rPr>
          <w:rFonts w:cstheme="minorHAnsi"/>
          <w:bCs/>
        </w:rPr>
        <w:t xml:space="preserve">): </w:t>
      </w:r>
      <w:r w:rsidR="005C282E" w:rsidRPr="007D0BE7">
        <w:rPr>
          <w:rFonts w:cstheme="minorHAnsi"/>
        </w:rPr>
        <w:t xml:space="preserve">Germany’s Uncertain Power, The Foreign Policy of the Berlin Republic, </w:t>
      </w:r>
      <w:r w:rsidR="003E45AD">
        <w:rPr>
          <w:rFonts w:cstheme="minorHAnsi"/>
        </w:rPr>
        <w:t>Basingstoke</w:t>
      </w:r>
      <w:r w:rsidR="005C282E">
        <w:rPr>
          <w:rFonts w:cstheme="minorHAnsi"/>
        </w:rPr>
        <w:t>: Palgrave Macmillan, pp. 185-198</w:t>
      </w:r>
    </w:p>
    <w:p w:rsidR="002E6F14" w:rsidRPr="007D0BE7" w:rsidRDefault="002E6F14" w:rsidP="00434906">
      <w:pPr>
        <w:pStyle w:val="berschrift2"/>
        <w:rPr>
          <w:rFonts w:asciiTheme="minorHAnsi" w:hAnsiTheme="minorHAnsi" w:cstheme="minorHAnsi"/>
        </w:rPr>
      </w:pPr>
    </w:p>
    <w:p w:rsidR="002E6F14" w:rsidRPr="007D0BE7" w:rsidRDefault="002E6F14" w:rsidP="00434906">
      <w:pPr>
        <w:pStyle w:val="berschrift2"/>
        <w:rPr>
          <w:rFonts w:asciiTheme="minorHAnsi" w:hAnsiTheme="minorHAnsi" w:cstheme="minorHAnsi"/>
        </w:rPr>
      </w:pPr>
      <w:r w:rsidRPr="007D0BE7">
        <w:rPr>
          <w:rFonts w:asciiTheme="minorHAnsi" w:hAnsiTheme="minorHAnsi" w:cstheme="minorHAnsi"/>
        </w:rPr>
        <w:t>Part III: Case studies</w:t>
      </w:r>
    </w:p>
    <w:p w:rsidR="002E6F14" w:rsidRPr="007D0BE7" w:rsidRDefault="002E6F14" w:rsidP="00BF521D">
      <w:pPr>
        <w:rPr>
          <w:rFonts w:cstheme="minorHAnsi"/>
        </w:rPr>
      </w:pPr>
    </w:p>
    <w:p w:rsidR="002E6F14" w:rsidRDefault="002E6F14" w:rsidP="00BF521D">
      <w:pPr>
        <w:rPr>
          <w:rFonts w:cstheme="minorHAnsi"/>
          <w:b/>
          <w:u w:val="single"/>
        </w:rPr>
      </w:pPr>
      <w:r w:rsidRPr="007D0BE7">
        <w:rPr>
          <w:rFonts w:cstheme="minorHAnsi"/>
          <w:b/>
          <w:u w:val="single"/>
        </w:rPr>
        <w:t>Session Seven: Germany, the United States and NATO</w:t>
      </w:r>
    </w:p>
    <w:p w:rsidR="00752708" w:rsidRPr="00752708" w:rsidRDefault="00752708" w:rsidP="00BF521D">
      <w:pPr>
        <w:rPr>
          <w:rFonts w:cstheme="minorHAnsi"/>
          <w:bCs/>
        </w:rPr>
      </w:pPr>
      <w:r w:rsidRPr="00752708">
        <w:rPr>
          <w:rFonts w:cstheme="minorHAnsi"/>
          <w:bCs/>
        </w:rPr>
        <w:t>(Monday, May 13, 8:30 to 10:00, room 2018)</w:t>
      </w:r>
    </w:p>
    <w:p w:rsidR="00540330" w:rsidRPr="007D0BE7" w:rsidRDefault="00540330" w:rsidP="00540330">
      <w:pPr>
        <w:rPr>
          <w:rFonts w:cstheme="minorHAnsi"/>
          <w:b/>
        </w:rPr>
      </w:pPr>
      <w:r w:rsidRPr="007D0BE7">
        <w:rPr>
          <w:rFonts w:cstheme="minorHAnsi"/>
        </w:rPr>
        <w:tab/>
      </w:r>
      <w:r w:rsidRPr="007D0BE7">
        <w:rPr>
          <w:rFonts w:cstheme="minorHAnsi"/>
          <w:b/>
        </w:rPr>
        <w:t>Required Reading:</w:t>
      </w:r>
    </w:p>
    <w:p w:rsidR="009E39B8" w:rsidRPr="007D0BE7" w:rsidRDefault="00540330" w:rsidP="00E64E2C">
      <w:pPr>
        <w:rPr>
          <w:rFonts w:cstheme="minorHAnsi"/>
        </w:rPr>
      </w:pPr>
      <w:r w:rsidRPr="007D0BE7">
        <w:rPr>
          <w:rFonts w:cstheme="minorHAnsi"/>
        </w:rPr>
        <w:t>Szabo, Stephen</w:t>
      </w:r>
      <w:r w:rsidR="00997C1D" w:rsidRPr="007D0BE7">
        <w:rPr>
          <w:rFonts w:cstheme="minorHAnsi"/>
        </w:rPr>
        <w:t xml:space="preserve"> F.</w:t>
      </w:r>
      <w:r w:rsidR="00050E21" w:rsidRPr="007D0BE7">
        <w:rPr>
          <w:rFonts w:cstheme="minorHAnsi"/>
        </w:rPr>
        <w:t xml:space="preserve"> (2006)</w:t>
      </w:r>
      <w:r w:rsidRPr="007D0BE7">
        <w:rPr>
          <w:rFonts w:cstheme="minorHAnsi"/>
        </w:rPr>
        <w:t xml:space="preserve">: </w:t>
      </w:r>
      <w:r w:rsidR="009E39B8" w:rsidRPr="007D0BE7">
        <w:rPr>
          <w:rFonts w:cstheme="minorHAnsi"/>
        </w:rPr>
        <w:t>Parting Ways, The German-American Relationship after Iraq, in: Maull, Hanns W. (</w:t>
      </w:r>
      <w:proofErr w:type="spellStart"/>
      <w:proofErr w:type="gramStart"/>
      <w:r w:rsidR="009E39B8" w:rsidRPr="007D0BE7">
        <w:rPr>
          <w:rFonts w:cstheme="minorHAnsi"/>
        </w:rPr>
        <w:t>ed</w:t>
      </w:r>
      <w:proofErr w:type="spellEnd"/>
      <w:proofErr w:type="gramEnd"/>
      <w:r w:rsidR="009E39B8" w:rsidRPr="007D0BE7">
        <w:rPr>
          <w:rFonts w:cstheme="minorHAnsi"/>
        </w:rPr>
        <w:t xml:space="preserve">): Germany’s Uncertain Power, The Foreign Policy of the Berlin Republic, </w:t>
      </w:r>
      <w:r w:rsidR="00E64E2C">
        <w:rPr>
          <w:rFonts w:cstheme="minorHAnsi"/>
        </w:rPr>
        <w:t>Basingstoke: Palgrave Macmillan</w:t>
      </w:r>
      <w:r w:rsidR="009E39B8" w:rsidRPr="007D0BE7">
        <w:rPr>
          <w:rFonts w:cstheme="minorHAnsi"/>
        </w:rPr>
        <w:t>, pp. 122-136</w:t>
      </w:r>
    </w:p>
    <w:p w:rsidR="0086608C" w:rsidRPr="007D0BE7" w:rsidRDefault="0086608C" w:rsidP="00BF521D">
      <w:pPr>
        <w:rPr>
          <w:rFonts w:cstheme="minorHAnsi"/>
        </w:rPr>
      </w:pPr>
      <w:proofErr w:type="spellStart"/>
      <w:r w:rsidRPr="007D0BE7">
        <w:rPr>
          <w:rFonts w:eastAsia="Times New Roman" w:cstheme="minorHAnsi"/>
        </w:rPr>
        <w:t>Brockmeier</w:t>
      </w:r>
      <w:proofErr w:type="spellEnd"/>
      <w:r w:rsidRPr="007D0BE7">
        <w:rPr>
          <w:rFonts w:eastAsia="Times New Roman" w:cstheme="minorHAnsi"/>
        </w:rPr>
        <w:t xml:space="preserve">, Sarah (2013): Germany and the Intervention in Libya. In: </w:t>
      </w:r>
      <w:r w:rsidRPr="007D0BE7">
        <w:rPr>
          <w:rFonts w:eastAsia="Times New Roman" w:cstheme="minorHAnsi"/>
          <w:i/>
          <w:szCs w:val="24"/>
        </w:rPr>
        <w:t xml:space="preserve">Survival </w:t>
      </w:r>
      <w:r w:rsidRPr="007D0BE7">
        <w:rPr>
          <w:rFonts w:eastAsia="Times New Roman" w:cstheme="minorHAnsi"/>
          <w:szCs w:val="24"/>
        </w:rPr>
        <w:t>55 (6), S. 63–90</w:t>
      </w:r>
    </w:p>
    <w:p w:rsidR="00540330" w:rsidRPr="007D0BE7" w:rsidRDefault="00540330" w:rsidP="00540330">
      <w:pPr>
        <w:rPr>
          <w:rFonts w:eastAsia="Times New Roman" w:cstheme="minorHAnsi"/>
          <w:szCs w:val="24"/>
        </w:rPr>
      </w:pPr>
      <w:proofErr w:type="spellStart"/>
      <w:r w:rsidRPr="007D0BE7">
        <w:rPr>
          <w:rFonts w:eastAsia="Times New Roman" w:cstheme="minorHAnsi"/>
        </w:rPr>
        <w:t>Glasser</w:t>
      </w:r>
      <w:proofErr w:type="spellEnd"/>
      <w:r w:rsidRPr="007D0BE7">
        <w:rPr>
          <w:rFonts w:eastAsia="Times New Roman" w:cstheme="minorHAnsi"/>
        </w:rPr>
        <w:t xml:space="preserve">, Susan B.: An Ocean Apart. Trump's beef with Angela Merkel and Europe. In: </w:t>
      </w:r>
      <w:r w:rsidRPr="007D0BE7">
        <w:rPr>
          <w:rFonts w:eastAsia="Times New Roman" w:cstheme="minorHAnsi"/>
          <w:i/>
          <w:szCs w:val="24"/>
        </w:rPr>
        <w:t xml:space="preserve">The New Yorker </w:t>
      </w:r>
      <w:r w:rsidRPr="007D0BE7">
        <w:rPr>
          <w:rFonts w:eastAsia="Times New Roman" w:cstheme="minorHAnsi"/>
          <w:szCs w:val="24"/>
        </w:rPr>
        <w:t>(Dec. 24 &amp; 31, 2018), S. 46–53.</w:t>
      </w:r>
    </w:p>
    <w:p w:rsidR="00CE558C" w:rsidRPr="007D0BE7" w:rsidRDefault="00CE558C" w:rsidP="00540330">
      <w:pPr>
        <w:ind w:firstLine="708"/>
        <w:rPr>
          <w:rFonts w:cstheme="minorHAnsi"/>
          <w:b/>
        </w:rPr>
      </w:pPr>
      <w:r w:rsidRPr="007D0BE7">
        <w:rPr>
          <w:rFonts w:cstheme="minorHAnsi"/>
          <w:b/>
        </w:rPr>
        <w:t xml:space="preserve">Supplementary Reading: </w:t>
      </w:r>
    </w:p>
    <w:p w:rsidR="0086608C" w:rsidRDefault="00540330" w:rsidP="005C282E">
      <w:pPr>
        <w:autoSpaceDE w:val="0"/>
        <w:autoSpaceDN w:val="0"/>
        <w:adjustRightInd w:val="0"/>
        <w:spacing w:after="0" w:line="240" w:lineRule="auto"/>
        <w:rPr>
          <w:rFonts w:cstheme="minorHAnsi"/>
          <w:lang w:val="x-none"/>
        </w:rPr>
      </w:pPr>
      <w:r w:rsidRPr="005C282E">
        <w:rPr>
          <w:rFonts w:cstheme="minorHAnsi"/>
        </w:rPr>
        <w:t>Szabo, Stephen</w:t>
      </w:r>
      <w:r w:rsidR="00997C1D" w:rsidRPr="005C282E">
        <w:rPr>
          <w:rFonts w:cstheme="minorHAnsi"/>
        </w:rPr>
        <w:t xml:space="preserve"> F. </w:t>
      </w:r>
      <w:r w:rsidR="005C282E" w:rsidRPr="005C282E">
        <w:rPr>
          <w:rFonts w:cstheme="minorHAnsi"/>
        </w:rPr>
        <w:t>(2004)</w:t>
      </w:r>
      <w:r w:rsidRPr="005C282E">
        <w:rPr>
          <w:rFonts w:cstheme="minorHAnsi"/>
        </w:rPr>
        <w:t>: Parting Ways</w:t>
      </w:r>
      <w:r w:rsidR="005C282E" w:rsidRPr="005C282E">
        <w:rPr>
          <w:rFonts w:cstheme="minorHAnsi"/>
        </w:rPr>
        <w:t xml:space="preserve">, </w:t>
      </w:r>
      <w:r w:rsidR="005C282E" w:rsidRPr="005C282E">
        <w:rPr>
          <w:rFonts w:cstheme="minorHAnsi"/>
          <w:lang w:val="x-none"/>
        </w:rPr>
        <w:t xml:space="preserve">The </w:t>
      </w:r>
      <w:proofErr w:type="spellStart"/>
      <w:r w:rsidR="005C282E" w:rsidRPr="005C282E">
        <w:rPr>
          <w:rFonts w:cstheme="minorHAnsi"/>
          <w:lang w:val="x-none"/>
        </w:rPr>
        <w:t>Crisis</w:t>
      </w:r>
      <w:proofErr w:type="spellEnd"/>
      <w:r w:rsidR="005C282E" w:rsidRPr="005C282E">
        <w:rPr>
          <w:rFonts w:cstheme="minorHAnsi"/>
          <w:lang w:val="x-none"/>
        </w:rPr>
        <w:t xml:space="preserve"> in German-American Relations, Washington, DC: Brookings </w:t>
      </w:r>
    </w:p>
    <w:p w:rsidR="005C282E" w:rsidRPr="005C282E" w:rsidRDefault="005C282E" w:rsidP="005C282E">
      <w:pPr>
        <w:autoSpaceDE w:val="0"/>
        <w:autoSpaceDN w:val="0"/>
        <w:adjustRightInd w:val="0"/>
        <w:spacing w:after="0" w:line="240" w:lineRule="auto"/>
        <w:rPr>
          <w:rFonts w:cstheme="minorHAnsi"/>
          <w:lang w:val="x-none"/>
        </w:rPr>
      </w:pPr>
    </w:p>
    <w:p w:rsidR="0086608C" w:rsidRPr="007D0BE7" w:rsidRDefault="0086608C" w:rsidP="00BF521D">
      <w:pPr>
        <w:rPr>
          <w:rFonts w:cstheme="minorHAnsi"/>
          <w:lang w:val="de-DE"/>
        </w:rPr>
      </w:pPr>
      <w:r w:rsidRPr="007D0BE7">
        <w:rPr>
          <w:rFonts w:eastAsia="Times New Roman" w:cstheme="minorHAnsi"/>
        </w:rPr>
        <w:t xml:space="preserve">Miskimmon, Alister (2012): German Foreign Policy and the Libya Crisis. </w:t>
      </w:r>
      <w:r w:rsidRPr="007D0BE7">
        <w:rPr>
          <w:rFonts w:eastAsia="Times New Roman" w:cstheme="minorHAnsi"/>
          <w:lang w:val="de-DE"/>
        </w:rPr>
        <w:t xml:space="preserve">In: </w:t>
      </w:r>
      <w:r w:rsidRPr="007D0BE7">
        <w:rPr>
          <w:rFonts w:eastAsia="Times New Roman" w:cstheme="minorHAnsi"/>
          <w:i/>
          <w:szCs w:val="24"/>
          <w:lang w:val="de-DE"/>
        </w:rPr>
        <w:t xml:space="preserve">German Politics </w:t>
      </w:r>
      <w:r w:rsidRPr="007D0BE7">
        <w:rPr>
          <w:rFonts w:eastAsia="Times New Roman" w:cstheme="minorHAnsi"/>
          <w:szCs w:val="24"/>
          <w:lang w:val="de-DE"/>
        </w:rPr>
        <w:t>21 (4), S. 392–410</w:t>
      </w:r>
    </w:p>
    <w:p w:rsidR="00997C1D" w:rsidRDefault="00997C1D" w:rsidP="00BF521D">
      <w:pPr>
        <w:rPr>
          <w:rFonts w:cstheme="minorHAnsi"/>
          <w:lang w:val="de-DE"/>
        </w:rPr>
      </w:pPr>
      <w:r w:rsidRPr="007D0BE7">
        <w:rPr>
          <w:rFonts w:cstheme="minorHAnsi"/>
          <w:lang w:val="de-DE"/>
        </w:rPr>
        <w:t>Szabo, Stephen F. (2007): Vereinigte Staaten von Amerika, Politische und Sicherheitsbeziehungen, in: Risse, Thomas et al. (</w:t>
      </w:r>
      <w:proofErr w:type="spellStart"/>
      <w:r w:rsidRPr="007D0BE7">
        <w:rPr>
          <w:rFonts w:cstheme="minorHAnsi"/>
          <w:lang w:val="de-DE"/>
        </w:rPr>
        <w:t>ed</w:t>
      </w:r>
      <w:proofErr w:type="spellEnd"/>
      <w:r w:rsidRPr="007D0BE7">
        <w:rPr>
          <w:rFonts w:cstheme="minorHAnsi"/>
          <w:lang w:val="de-DE"/>
        </w:rPr>
        <w:t>): Handbuch zur deutschen Außenpolitik, Wiesbaden: VS 2007, pp. 353-366</w:t>
      </w:r>
    </w:p>
    <w:p w:rsidR="00EF3ABB" w:rsidRPr="007D0BE7" w:rsidRDefault="00EF3ABB" w:rsidP="00BF521D">
      <w:pPr>
        <w:rPr>
          <w:rFonts w:cstheme="minorHAnsi"/>
          <w:lang w:val="de-DE"/>
        </w:rPr>
      </w:pPr>
    </w:p>
    <w:p w:rsidR="002E6F14" w:rsidRDefault="002E6F14" w:rsidP="00BF521D">
      <w:pPr>
        <w:rPr>
          <w:rFonts w:cstheme="minorHAnsi"/>
          <w:b/>
          <w:u w:val="single"/>
          <w:lang w:val="de-DE"/>
        </w:rPr>
      </w:pPr>
      <w:r w:rsidRPr="00613E85">
        <w:rPr>
          <w:rFonts w:cstheme="minorHAnsi"/>
          <w:b/>
          <w:u w:val="single"/>
          <w:lang w:val="de-DE"/>
        </w:rPr>
        <w:t xml:space="preserve">Session </w:t>
      </w:r>
      <w:proofErr w:type="spellStart"/>
      <w:r w:rsidRPr="00613E85">
        <w:rPr>
          <w:rFonts w:cstheme="minorHAnsi"/>
          <w:b/>
          <w:u w:val="single"/>
          <w:lang w:val="de-DE"/>
        </w:rPr>
        <w:t>Eight</w:t>
      </w:r>
      <w:proofErr w:type="spellEnd"/>
      <w:r w:rsidRPr="00613E85">
        <w:rPr>
          <w:rFonts w:cstheme="minorHAnsi"/>
          <w:b/>
          <w:u w:val="single"/>
          <w:lang w:val="de-DE"/>
        </w:rPr>
        <w:t xml:space="preserve">: Germany in </w:t>
      </w:r>
      <w:proofErr w:type="spellStart"/>
      <w:r w:rsidRPr="00613E85">
        <w:rPr>
          <w:rFonts w:cstheme="minorHAnsi"/>
          <w:b/>
          <w:u w:val="single"/>
          <w:lang w:val="de-DE"/>
        </w:rPr>
        <w:t>the</w:t>
      </w:r>
      <w:proofErr w:type="spellEnd"/>
      <w:r w:rsidRPr="00613E85">
        <w:rPr>
          <w:rFonts w:cstheme="minorHAnsi"/>
          <w:b/>
          <w:u w:val="single"/>
          <w:lang w:val="de-DE"/>
        </w:rPr>
        <w:t xml:space="preserve"> </w:t>
      </w:r>
      <w:proofErr w:type="spellStart"/>
      <w:r w:rsidRPr="00613E85">
        <w:rPr>
          <w:rFonts w:cstheme="minorHAnsi"/>
          <w:b/>
          <w:u w:val="single"/>
          <w:lang w:val="de-DE"/>
        </w:rPr>
        <w:t>Eurocrisis</w:t>
      </w:r>
      <w:proofErr w:type="spellEnd"/>
    </w:p>
    <w:p w:rsidR="00752708" w:rsidRPr="00752708" w:rsidRDefault="00752708" w:rsidP="00752708">
      <w:pPr>
        <w:rPr>
          <w:rFonts w:cstheme="minorHAnsi"/>
          <w:bCs/>
        </w:rPr>
      </w:pPr>
      <w:r w:rsidRPr="00752708">
        <w:rPr>
          <w:rFonts w:cstheme="minorHAnsi"/>
          <w:bCs/>
        </w:rPr>
        <w:t xml:space="preserve">(Monday, May 13, </w:t>
      </w:r>
      <w:r>
        <w:rPr>
          <w:rFonts w:cstheme="minorHAnsi"/>
          <w:bCs/>
        </w:rPr>
        <w:t>10:0</w:t>
      </w:r>
      <w:r w:rsidRPr="00752708">
        <w:rPr>
          <w:rFonts w:cstheme="minorHAnsi"/>
          <w:bCs/>
        </w:rPr>
        <w:t>0 to 1</w:t>
      </w:r>
      <w:r>
        <w:rPr>
          <w:rFonts w:cstheme="minorHAnsi"/>
          <w:bCs/>
        </w:rPr>
        <w:t>1:15</w:t>
      </w:r>
      <w:r w:rsidRPr="00752708">
        <w:rPr>
          <w:rFonts w:cstheme="minorHAnsi"/>
          <w:bCs/>
        </w:rPr>
        <w:t>, room 2018)</w:t>
      </w:r>
    </w:p>
    <w:p w:rsidR="00752708" w:rsidRPr="00613E85" w:rsidRDefault="00752708" w:rsidP="00752708">
      <w:pPr>
        <w:jc w:val="both"/>
        <w:rPr>
          <w:rFonts w:cstheme="minorHAnsi"/>
          <w:b/>
          <w:u w:val="single"/>
          <w:lang w:val="de-DE"/>
        </w:rPr>
      </w:pPr>
    </w:p>
    <w:p w:rsidR="00CE558C" w:rsidRPr="007D0BE7" w:rsidRDefault="00CE558C" w:rsidP="00540330">
      <w:pPr>
        <w:ind w:firstLine="708"/>
        <w:rPr>
          <w:rFonts w:cstheme="minorHAnsi"/>
          <w:b/>
          <w:lang w:val="en-US"/>
        </w:rPr>
      </w:pPr>
      <w:r w:rsidRPr="007D0BE7">
        <w:rPr>
          <w:rFonts w:cstheme="minorHAnsi"/>
          <w:b/>
          <w:lang w:val="en-US"/>
        </w:rPr>
        <w:t>Required Reading:</w:t>
      </w:r>
    </w:p>
    <w:p w:rsidR="00EF3ABB" w:rsidRPr="007D0BE7" w:rsidRDefault="00EF3ABB" w:rsidP="00EF3ABB">
      <w:pPr>
        <w:rPr>
          <w:rFonts w:cstheme="minorHAnsi"/>
        </w:rPr>
      </w:pPr>
      <w:r w:rsidRPr="007D0BE7">
        <w:rPr>
          <w:rFonts w:cstheme="minorHAnsi"/>
        </w:rPr>
        <w:t xml:space="preserve">Bulmer, Simon/Paterson, William E. (2019): Germany and the European Union, Europe’s Reluctant Hegemon? London: Macmillan International, pp. </w:t>
      </w:r>
      <w:r>
        <w:rPr>
          <w:rFonts w:cstheme="minorHAnsi"/>
        </w:rPr>
        <w:t>167</w:t>
      </w:r>
      <w:r w:rsidRPr="007D0BE7">
        <w:rPr>
          <w:rFonts w:cstheme="minorHAnsi"/>
        </w:rPr>
        <w:t>-</w:t>
      </w:r>
      <w:r>
        <w:rPr>
          <w:rFonts w:cstheme="minorHAnsi"/>
        </w:rPr>
        <w:t>97</w:t>
      </w:r>
      <w:r w:rsidRPr="007D0BE7">
        <w:rPr>
          <w:rFonts w:cstheme="minorHAnsi"/>
        </w:rPr>
        <w:t xml:space="preserve"> (Chapter</w:t>
      </w:r>
      <w:r>
        <w:rPr>
          <w:rFonts w:cstheme="minorHAnsi"/>
        </w:rPr>
        <w:t xml:space="preserve"> 6</w:t>
      </w:r>
      <w:r w:rsidRPr="007D0BE7">
        <w:rPr>
          <w:rFonts w:cstheme="minorHAnsi"/>
        </w:rPr>
        <w:t>)</w:t>
      </w:r>
    </w:p>
    <w:p w:rsidR="00B4171A" w:rsidRPr="007D0BE7" w:rsidRDefault="00B4171A" w:rsidP="00B4171A">
      <w:pPr>
        <w:rPr>
          <w:rFonts w:cstheme="minorHAnsi"/>
          <w:b/>
          <w:lang w:val="en-US"/>
        </w:rPr>
      </w:pPr>
      <w:proofErr w:type="spellStart"/>
      <w:r w:rsidRPr="007D0BE7">
        <w:rPr>
          <w:rFonts w:eastAsia="Times New Roman" w:cstheme="minorHAnsi"/>
        </w:rPr>
        <w:t>Oppermann</w:t>
      </w:r>
      <w:proofErr w:type="spellEnd"/>
      <w:r w:rsidRPr="007D0BE7">
        <w:rPr>
          <w:rFonts w:eastAsia="Times New Roman" w:cstheme="minorHAnsi"/>
        </w:rPr>
        <w:t xml:space="preserve">, Kai (2012): National Role Conceptions, Domestic Constraints and the New ‘Normalcy’ in German Foreign Policy. The Eurozone Crisis, Libya and Beyond. In: </w:t>
      </w:r>
      <w:r w:rsidRPr="007D0BE7">
        <w:rPr>
          <w:rFonts w:eastAsia="Times New Roman" w:cstheme="minorHAnsi"/>
          <w:i/>
          <w:szCs w:val="24"/>
        </w:rPr>
        <w:t xml:space="preserve">German Politics </w:t>
      </w:r>
      <w:r w:rsidRPr="007D0BE7">
        <w:rPr>
          <w:rFonts w:eastAsia="Times New Roman" w:cstheme="minorHAnsi"/>
          <w:szCs w:val="24"/>
        </w:rPr>
        <w:t>21 (4), S. 502–519</w:t>
      </w:r>
    </w:p>
    <w:p w:rsidR="00CE558C" w:rsidRPr="007D0BE7" w:rsidRDefault="00CE558C" w:rsidP="0086608C">
      <w:pPr>
        <w:ind w:firstLine="708"/>
        <w:rPr>
          <w:rFonts w:cstheme="minorHAnsi"/>
          <w:b/>
          <w:lang w:val="en-US"/>
        </w:rPr>
      </w:pPr>
      <w:r w:rsidRPr="007D0BE7">
        <w:rPr>
          <w:rFonts w:cstheme="minorHAnsi"/>
          <w:b/>
          <w:lang w:val="en-US"/>
        </w:rPr>
        <w:t xml:space="preserve">Supplementary Reading: </w:t>
      </w:r>
    </w:p>
    <w:p w:rsidR="00CE558C" w:rsidRDefault="00B4171A" w:rsidP="00BF521D">
      <w:pPr>
        <w:rPr>
          <w:rFonts w:eastAsia="Times New Roman" w:cstheme="minorHAnsi"/>
          <w:szCs w:val="24"/>
        </w:rPr>
      </w:pPr>
      <w:r w:rsidRPr="007D0BE7">
        <w:rPr>
          <w:rFonts w:eastAsia="Times New Roman" w:cstheme="minorHAnsi"/>
        </w:rPr>
        <w:t xml:space="preserve">Otero-Iglesias, Miguel (2017): Still waiting for Paris. Germany's reluctant hegemony in pursuing political union in the Euro Area. In: </w:t>
      </w:r>
      <w:r w:rsidRPr="007D0BE7">
        <w:rPr>
          <w:rFonts w:eastAsia="Times New Roman" w:cstheme="minorHAnsi"/>
          <w:i/>
          <w:szCs w:val="24"/>
        </w:rPr>
        <w:t xml:space="preserve">39 (April 2017) 3 </w:t>
      </w:r>
      <w:r w:rsidRPr="007D0BE7">
        <w:rPr>
          <w:rFonts w:eastAsia="Times New Roman" w:cstheme="minorHAnsi"/>
          <w:szCs w:val="24"/>
        </w:rPr>
        <w:t>39 (3), S. 349–364</w:t>
      </w:r>
    </w:p>
    <w:p w:rsidR="00EF3ABB" w:rsidRPr="007D0BE7" w:rsidRDefault="00EF3ABB" w:rsidP="00EF3ABB">
      <w:pPr>
        <w:rPr>
          <w:rFonts w:eastAsia="Times New Roman" w:cstheme="minorHAnsi"/>
          <w:szCs w:val="24"/>
        </w:rPr>
      </w:pPr>
      <w:r w:rsidRPr="007D0BE7">
        <w:rPr>
          <w:rFonts w:eastAsia="Times New Roman" w:cstheme="minorHAnsi"/>
        </w:rPr>
        <w:t xml:space="preserve">Bulmer, Simon; Paterson, William E. (2013): Germany as the EU's reluctant hegemon? Of economic strength and political constraints. In: </w:t>
      </w:r>
      <w:r w:rsidRPr="007D0BE7">
        <w:rPr>
          <w:rFonts w:eastAsia="Times New Roman" w:cstheme="minorHAnsi"/>
          <w:i/>
          <w:szCs w:val="24"/>
        </w:rPr>
        <w:t xml:space="preserve">Journal of European Public Policy </w:t>
      </w:r>
      <w:r w:rsidRPr="007D0BE7">
        <w:rPr>
          <w:rFonts w:eastAsia="Times New Roman" w:cstheme="minorHAnsi"/>
          <w:szCs w:val="24"/>
        </w:rPr>
        <w:t>20 (10), S. 1387–1405</w:t>
      </w:r>
    </w:p>
    <w:p w:rsidR="003E45AD" w:rsidRDefault="003E45AD">
      <w:pPr>
        <w:spacing w:line="259" w:lineRule="auto"/>
        <w:rPr>
          <w:rFonts w:cstheme="minorHAnsi"/>
          <w:b/>
          <w:u w:val="single"/>
          <w:lang w:val="en-US"/>
        </w:rPr>
      </w:pPr>
    </w:p>
    <w:p w:rsidR="002E6F14" w:rsidRDefault="002E6F14" w:rsidP="00BF521D">
      <w:pPr>
        <w:rPr>
          <w:rFonts w:cstheme="minorHAnsi"/>
          <w:b/>
          <w:u w:val="single"/>
        </w:rPr>
      </w:pPr>
      <w:r w:rsidRPr="007D0BE7">
        <w:rPr>
          <w:rFonts w:cstheme="minorHAnsi"/>
          <w:b/>
          <w:u w:val="single"/>
          <w:lang w:val="en-US"/>
        </w:rPr>
        <w:lastRenderedPageBreak/>
        <w:t>Session Nine: Germany</w:t>
      </w:r>
      <w:r w:rsidR="00B04B9C" w:rsidRPr="007D0BE7">
        <w:rPr>
          <w:rFonts w:cstheme="minorHAnsi"/>
          <w:b/>
          <w:u w:val="single"/>
          <w:lang w:val="en-US"/>
        </w:rPr>
        <w:t>, E</w:t>
      </w:r>
      <w:proofErr w:type="spellStart"/>
      <w:r w:rsidR="00B04B9C" w:rsidRPr="007D0BE7">
        <w:rPr>
          <w:rFonts w:cstheme="minorHAnsi"/>
          <w:b/>
          <w:u w:val="single"/>
        </w:rPr>
        <w:t>urope</w:t>
      </w:r>
      <w:proofErr w:type="spellEnd"/>
      <w:r w:rsidRPr="007D0BE7">
        <w:rPr>
          <w:rFonts w:cstheme="minorHAnsi"/>
          <w:b/>
          <w:u w:val="single"/>
        </w:rPr>
        <w:t xml:space="preserve"> and Migration </w:t>
      </w:r>
    </w:p>
    <w:p w:rsidR="00752708" w:rsidRPr="007D0BE7" w:rsidRDefault="00752708" w:rsidP="00752708">
      <w:pPr>
        <w:rPr>
          <w:rFonts w:cstheme="minorHAnsi"/>
          <w:b/>
          <w:u w:val="single"/>
        </w:rPr>
      </w:pPr>
      <w:r w:rsidRPr="00752708">
        <w:rPr>
          <w:rFonts w:cstheme="minorHAnsi"/>
          <w:bCs/>
        </w:rPr>
        <w:t xml:space="preserve">(Monday, May 13, </w:t>
      </w:r>
      <w:r>
        <w:rPr>
          <w:rFonts w:cstheme="minorHAnsi"/>
          <w:bCs/>
        </w:rPr>
        <w:t>1</w:t>
      </w:r>
      <w:r>
        <w:rPr>
          <w:rFonts w:cstheme="minorHAnsi"/>
          <w:bCs/>
        </w:rPr>
        <w:t>1</w:t>
      </w:r>
      <w:r>
        <w:rPr>
          <w:rFonts w:cstheme="minorHAnsi"/>
          <w:bCs/>
        </w:rPr>
        <w:t>:</w:t>
      </w:r>
      <w:r>
        <w:rPr>
          <w:rFonts w:cstheme="minorHAnsi"/>
          <w:bCs/>
        </w:rPr>
        <w:t>15</w:t>
      </w:r>
      <w:r w:rsidRPr="00752708">
        <w:rPr>
          <w:rFonts w:cstheme="minorHAnsi"/>
          <w:bCs/>
        </w:rPr>
        <w:t xml:space="preserve"> to 1</w:t>
      </w:r>
      <w:r>
        <w:rPr>
          <w:rFonts w:cstheme="minorHAnsi"/>
          <w:bCs/>
        </w:rPr>
        <w:t>2</w:t>
      </w:r>
      <w:r>
        <w:rPr>
          <w:rFonts w:cstheme="minorHAnsi"/>
          <w:bCs/>
        </w:rPr>
        <w:t>:</w:t>
      </w:r>
      <w:r>
        <w:rPr>
          <w:rFonts w:cstheme="minorHAnsi"/>
          <w:bCs/>
        </w:rPr>
        <w:t>30</w:t>
      </w:r>
      <w:r w:rsidRPr="00752708">
        <w:rPr>
          <w:rFonts w:cstheme="minorHAnsi"/>
          <w:bCs/>
        </w:rPr>
        <w:t>, room 2018)</w:t>
      </w:r>
    </w:p>
    <w:p w:rsidR="00CE558C" w:rsidRDefault="00CE558C" w:rsidP="00540330">
      <w:pPr>
        <w:ind w:firstLine="708"/>
        <w:rPr>
          <w:rFonts w:cstheme="minorHAnsi"/>
          <w:b/>
        </w:rPr>
      </w:pPr>
      <w:r w:rsidRPr="007D0BE7">
        <w:rPr>
          <w:rFonts w:cstheme="minorHAnsi"/>
          <w:b/>
        </w:rPr>
        <w:t>Required Reading:</w:t>
      </w:r>
    </w:p>
    <w:p w:rsidR="00B1112B" w:rsidRPr="00B1112B" w:rsidRDefault="00B1112B" w:rsidP="00B1112B">
      <w:pPr>
        <w:rPr>
          <w:rFonts w:cstheme="minorHAnsi"/>
          <w:bCs/>
        </w:rPr>
      </w:pPr>
      <w:r w:rsidRPr="00B1112B">
        <w:rPr>
          <w:rFonts w:cstheme="minorHAnsi"/>
          <w:bCs/>
        </w:rPr>
        <w:t>Webber, Douglas (2019): European Disintegration? The Politics of Crisis in the European Union, London: Macmillan International</w:t>
      </w:r>
      <w:r>
        <w:rPr>
          <w:rFonts w:cstheme="minorHAnsi"/>
          <w:bCs/>
        </w:rPr>
        <w:t xml:space="preserve">, pp. </w:t>
      </w:r>
      <w:r w:rsidR="00F3446B">
        <w:rPr>
          <w:rFonts w:cstheme="minorHAnsi"/>
          <w:bCs/>
        </w:rPr>
        <w:t>135-176 (Chapter 5)</w:t>
      </w:r>
      <w:r w:rsidRPr="00B1112B">
        <w:rPr>
          <w:rFonts w:cstheme="minorHAnsi"/>
          <w:bCs/>
        </w:rPr>
        <w:t xml:space="preserve"> </w:t>
      </w:r>
    </w:p>
    <w:p w:rsidR="00CE558C" w:rsidRDefault="00CE558C" w:rsidP="00540330">
      <w:pPr>
        <w:ind w:firstLine="708"/>
        <w:rPr>
          <w:rFonts w:cstheme="minorHAnsi"/>
          <w:b/>
        </w:rPr>
      </w:pPr>
      <w:r w:rsidRPr="007D0BE7">
        <w:rPr>
          <w:rFonts w:cstheme="minorHAnsi"/>
          <w:b/>
        </w:rPr>
        <w:t xml:space="preserve">Supplementary Reading: </w:t>
      </w:r>
    </w:p>
    <w:p w:rsidR="00540330" w:rsidRPr="00613E85" w:rsidRDefault="00540330" w:rsidP="00B1112B">
      <w:pPr>
        <w:rPr>
          <w:rFonts w:cstheme="minorHAnsi"/>
          <w:lang w:val="de-DE"/>
        </w:rPr>
      </w:pPr>
      <w:r w:rsidRPr="00B1112B">
        <w:rPr>
          <w:rFonts w:cstheme="minorHAnsi"/>
          <w:lang w:val="en-US"/>
        </w:rPr>
        <w:t>Hellmann</w:t>
      </w:r>
      <w:r w:rsidR="00B1112B" w:rsidRPr="00B1112B">
        <w:rPr>
          <w:rFonts w:cstheme="minorHAnsi"/>
          <w:lang w:val="en-US"/>
        </w:rPr>
        <w:t>, Gunther/Baumann, Rainer/Wagner, Wolfgang (2006)</w:t>
      </w:r>
      <w:r w:rsidRPr="00B1112B">
        <w:rPr>
          <w:rFonts w:cstheme="minorHAnsi"/>
          <w:lang w:val="en-US"/>
        </w:rPr>
        <w:t>:</w:t>
      </w:r>
      <w:r w:rsidR="00B1112B" w:rsidRPr="00B1112B">
        <w:rPr>
          <w:rFonts w:cstheme="minorHAnsi"/>
          <w:lang w:val="en-US"/>
        </w:rPr>
        <w:t xml:space="preserve"> Germany’s EU Policy on Asylum and </w:t>
      </w:r>
      <w:proofErr w:type="spellStart"/>
      <w:r w:rsidR="00B1112B" w:rsidRPr="00B1112B">
        <w:rPr>
          <w:rFonts w:cstheme="minorHAnsi"/>
          <w:lang w:val="en-US"/>
        </w:rPr>
        <w:t>Defence</w:t>
      </w:r>
      <w:proofErr w:type="spellEnd"/>
      <w:r w:rsidR="00B1112B" w:rsidRPr="00B1112B">
        <w:rPr>
          <w:rFonts w:cstheme="minorHAnsi"/>
          <w:lang w:val="en-US"/>
        </w:rPr>
        <w:t>, De-Europeanization by Defaul</w:t>
      </w:r>
      <w:r w:rsidR="00B1112B">
        <w:rPr>
          <w:rFonts w:cstheme="minorHAnsi"/>
          <w:lang w:val="en-US"/>
        </w:rPr>
        <w:t xml:space="preserve">t? </w:t>
      </w:r>
      <w:proofErr w:type="spellStart"/>
      <w:r w:rsidR="00B1112B" w:rsidRPr="00613E85">
        <w:rPr>
          <w:rFonts w:cstheme="minorHAnsi"/>
          <w:lang w:val="de-DE"/>
        </w:rPr>
        <w:t>Basingstoke</w:t>
      </w:r>
      <w:proofErr w:type="spellEnd"/>
      <w:r w:rsidR="00B1112B" w:rsidRPr="00613E85">
        <w:rPr>
          <w:rFonts w:cstheme="minorHAnsi"/>
          <w:lang w:val="de-DE"/>
        </w:rPr>
        <w:t xml:space="preserve">: Palgrave Macmillan </w:t>
      </w:r>
    </w:p>
    <w:p w:rsidR="00F3446B" w:rsidRPr="001B4BF4" w:rsidRDefault="00F3446B" w:rsidP="00B1112B">
      <w:pPr>
        <w:rPr>
          <w:rFonts w:cstheme="minorHAnsi"/>
          <w:lang w:val="de-DE"/>
        </w:rPr>
      </w:pPr>
      <w:r w:rsidRPr="001B4BF4">
        <w:rPr>
          <w:rFonts w:cstheme="minorHAnsi"/>
          <w:lang w:val="de-DE"/>
        </w:rPr>
        <w:t xml:space="preserve">Alexander, Robin (2017): Die Getriebenen, </w:t>
      </w:r>
      <w:r w:rsidR="001B4BF4">
        <w:rPr>
          <w:rFonts w:cstheme="minorHAnsi"/>
          <w:lang w:val="de-DE"/>
        </w:rPr>
        <w:t>Merkel und die Flüchtlingspolitik: R</w:t>
      </w:r>
      <w:r w:rsidR="001B4BF4" w:rsidRPr="001B4BF4">
        <w:rPr>
          <w:rFonts w:cstheme="minorHAnsi"/>
          <w:lang w:val="de-DE"/>
        </w:rPr>
        <w:t>ep</w:t>
      </w:r>
      <w:r w:rsidR="001B4BF4">
        <w:rPr>
          <w:rFonts w:cstheme="minorHAnsi"/>
          <w:lang w:val="de-DE"/>
        </w:rPr>
        <w:t xml:space="preserve">ort aus dem Inneren der Macht, </w:t>
      </w:r>
      <w:proofErr w:type="spellStart"/>
      <w:r w:rsidR="001B4BF4">
        <w:rPr>
          <w:rFonts w:cstheme="minorHAnsi"/>
          <w:lang w:val="de-DE"/>
        </w:rPr>
        <w:t>Munich</w:t>
      </w:r>
      <w:proofErr w:type="spellEnd"/>
      <w:r w:rsidR="001B4BF4">
        <w:rPr>
          <w:rFonts w:cstheme="minorHAnsi"/>
          <w:lang w:val="de-DE"/>
        </w:rPr>
        <w:t xml:space="preserve">: Siedler </w:t>
      </w:r>
    </w:p>
    <w:p w:rsidR="00CE558C" w:rsidRPr="001B4BF4" w:rsidRDefault="00CE558C" w:rsidP="00BF521D">
      <w:pPr>
        <w:rPr>
          <w:rFonts w:cstheme="minorHAnsi"/>
          <w:lang w:val="de-DE"/>
        </w:rPr>
      </w:pPr>
    </w:p>
    <w:p w:rsidR="00B04B9C" w:rsidRDefault="00B04B9C" w:rsidP="00BF521D">
      <w:pPr>
        <w:rPr>
          <w:rFonts w:cstheme="minorHAnsi"/>
          <w:b/>
          <w:u w:val="single"/>
        </w:rPr>
      </w:pPr>
      <w:r w:rsidRPr="007D0BE7">
        <w:rPr>
          <w:rFonts w:cstheme="minorHAnsi"/>
          <w:b/>
          <w:u w:val="single"/>
        </w:rPr>
        <w:t>Session Ten: Germany and the Crisis of the European Order post-2014</w:t>
      </w:r>
    </w:p>
    <w:p w:rsidR="00752708" w:rsidRPr="007D0BE7" w:rsidRDefault="00752708" w:rsidP="00AE7C3D">
      <w:pPr>
        <w:rPr>
          <w:rFonts w:cstheme="minorHAnsi"/>
          <w:b/>
          <w:u w:val="single"/>
        </w:rPr>
      </w:pPr>
      <w:r w:rsidRPr="00752708">
        <w:rPr>
          <w:rFonts w:cstheme="minorHAnsi"/>
          <w:bCs/>
        </w:rPr>
        <w:t>(</w:t>
      </w:r>
      <w:r>
        <w:rPr>
          <w:rFonts w:cstheme="minorHAnsi"/>
          <w:bCs/>
        </w:rPr>
        <w:t>Tuesday</w:t>
      </w:r>
      <w:r w:rsidRPr="00752708">
        <w:rPr>
          <w:rFonts w:cstheme="minorHAnsi"/>
          <w:bCs/>
        </w:rPr>
        <w:t>, May 1</w:t>
      </w:r>
      <w:r>
        <w:rPr>
          <w:rFonts w:cstheme="minorHAnsi"/>
          <w:bCs/>
        </w:rPr>
        <w:t>4</w:t>
      </w:r>
      <w:r w:rsidRPr="00752708">
        <w:rPr>
          <w:rFonts w:cstheme="minorHAnsi"/>
          <w:bCs/>
        </w:rPr>
        <w:t xml:space="preserve">, </w:t>
      </w:r>
      <w:r w:rsidR="00AE7C3D">
        <w:rPr>
          <w:rFonts w:cstheme="minorHAnsi"/>
          <w:bCs/>
        </w:rPr>
        <w:t>8:30 to 10:00</w:t>
      </w:r>
      <w:r w:rsidRPr="00752708">
        <w:rPr>
          <w:rFonts w:cstheme="minorHAnsi"/>
          <w:bCs/>
        </w:rPr>
        <w:t>, room 2018)</w:t>
      </w:r>
    </w:p>
    <w:p w:rsidR="00CE558C" w:rsidRPr="007D0BE7" w:rsidRDefault="00CE558C" w:rsidP="00540330">
      <w:pPr>
        <w:ind w:left="708"/>
        <w:rPr>
          <w:rFonts w:cstheme="minorHAnsi"/>
          <w:b/>
        </w:rPr>
      </w:pPr>
      <w:r w:rsidRPr="007D0BE7">
        <w:rPr>
          <w:rFonts w:cstheme="minorHAnsi"/>
          <w:b/>
        </w:rPr>
        <w:t>Required Reading:</w:t>
      </w:r>
    </w:p>
    <w:p w:rsidR="00540330" w:rsidRPr="007D0BE7" w:rsidRDefault="00540330" w:rsidP="001B4BF4">
      <w:pPr>
        <w:rPr>
          <w:rFonts w:cstheme="minorHAnsi"/>
        </w:rPr>
      </w:pPr>
      <w:proofErr w:type="spellStart"/>
      <w:r w:rsidRPr="007D0BE7">
        <w:rPr>
          <w:rFonts w:cstheme="minorHAnsi"/>
        </w:rPr>
        <w:t>Kundnani</w:t>
      </w:r>
      <w:proofErr w:type="spellEnd"/>
      <w:r w:rsidR="0024621B" w:rsidRPr="007D0BE7">
        <w:rPr>
          <w:rFonts w:cstheme="minorHAnsi"/>
        </w:rPr>
        <w:t xml:space="preserve">, Hans: Leaving </w:t>
      </w:r>
      <w:r w:rsidR="001B4BF4">
        <w:rPr>
          <w:rFonts w:cstheme="minorHAnsi"/>
        </w:rPr>
        <w:t>the West</w:t>
      </w:r>
      <w:r w:rsidR="0024621B" w:rsidRPr="007D0BE7">
        <w:rPr>
          <w:rFonts w:cstheme="minorHAnsi"/>
        </w:rPr>
        <w:t xml:space="preserve"> Behind, in: Foreign Affairs (Jan</w:t>
      </w:r>
      <w:proofErr w:type="gramStart"/>
      <w:r w:rsidR="0024621B" w:rsidRPr="007D0BE7">
        <w:rPr>
          <w:rFonts w:cstheme="minorHAnsi"/>
        </w:rPr>
        <w:t>./</w:t>
      </w:r>
      <w:proofErr w:type="gramEnd"/>
      <w:r w:rsidR="0024621B" w:rsidRPr="007D0BE7">
        <w:rPr>
          <w:rFonts w:cstheme="minorHAnsi"/>
        </w:rPr>
        <w:t>Feb 2015), pp.</w:t>
      </w:r>
      <w:r w:rsidR="006C1BD1">
        <w:rPr>
          <w:rFonts w:cstheme="minorHAnsi"/>
        </w:rPr>
        <w:t xml:space="preserve"> 108-116</w:t>
      </w:r>
      <w:r w:rsidR="0024621B" w:rsidRPr="007D0BE7">
        <w:rPr>
          <w:rFonts w:cstheme="minorHAnsi"/>
        </w:rPr>
        <w:t xml:space="preserve"> </w:t>
      </w:r>
    </w:p>
    <w:p w:rsidR="00540330" w:rsidRDefault="00540330" w:rsidP="00540330">
      <w:pPr>
        <w:rPr>
          <w:rFonts w:cstheme="minorHAnsi"/>
        </w:rPr>
      </w:pPr>
      <w:r w:rsidRPr="007D0BE7">
        <w:rPr>
          <w:rFonts w:cstheme="minorHAnsi"/>
        </w:rPr>
        <w:t>Pond</w:t>
      </w:r>
      <w:r w:rsidR="0024621B" w:rsidRPr="007D0BE7">
        <w:rPr>
          <w:rFonts w:cstheme="minorHAnsi"/>
        </w:rPr>
        <w:t xml:space="preserve">, Elizabeth:  Germany’s real Role in the Ukraine Crisis, Caught </w:t>
      </w:r>
      <w:proofErr w:type="gramStart"/>
      <w:r w:rsidR="0024621B" w:rsidRPr="007D0BE7">
        <w:rPr>
          <w:rFonts w:cstheme="minorHAnsi"/>
        </w:rPr>
        <w:t>Between</w:t>
      </w:r>
      <w:proofErr w:type="gramEnd"/>
      <w:r w:rsidR="0024621B" w:rsidRPr="007D0BE7">
        <w:rPr>
          <w:rFonts w:cstheme="minorHAnsi"/>
        </w:rPr>
        <w:t xml:space="preserve"> East and West, in: Foreign Affairs (March/April 2015), pp. </w:t>
      </w:r>
      <w:r w:rsidR="006C1BD1">
        <w:rPr>
          <w:rFonts w:cstheme="minorHAnsi"/>
        </w:rPr>
        <w:t>173-177</w:t>
      </w:r>
    </w:p>
    <w:p w:rsidR="00830DC5" w:rsidRPr="00B1112B" w:rsidRDefault="00830DC5" w:rsidP="004A1F61">
      <w:pPr>
        <w:rPr>
          <w:rFonts w:cstheme="minorHAnsi"/>
          <w:bCs/>
        </w:rPr>
      </w:pPr>
      <w:r w:rsidRPr="00B1112B">
        <w:rPr>
          <w:rFonts w:cstheme="minorHAnsi"/>
          <w:bCs/>
        </w:rPr>
        <w:t>Webber, Douglas (2019): European Disintegration? The Politics of Crisis in the European Union, London: Macmillan International</w:t>
      </w:r>
      <w:r>
        <w:rPr>
          <w:rFonts w:cstheme="minorHAnsi"/>
          <w:bCs/>
        </w:rPr>
        <w:t>, pp. 106-134 (Chapter 4)</w:t>
      </w:r>
      <w:r w:rsidRPr="00B1112B">
        <w:rPr>
          <w:rFonts w:cstheme="minorHAnsi"/>
          <w:bCs/>
        </w:rPr>
        <w:t xml:space="preserve"> </w:t>
      </w:r>
    </w:p>
    <w:p w:rsidR="00CE558C" w:rsidRPr="007D0BE7" w:rsidRDefault="00CE558C" w:rsidP="00540330">
      <w:pPr>
        <w:ind w:left="708"/>
        <w:rPr>
          <w:rFonts w:cstheme="minorHAnsi"/>
          <w:b/>
        </w:rPr>
      </w:pPr>
      <w:r w:rsidRPr="007D0BE7">
        <w:rPr>
          <w:rFonts w:cstheme="minorHAnsi"/>
          <w:b/>
        </w:rPr>
        <w:t xml:space="preserve">Supplementary Reading: </w:t>
      </w:r>
    </w:p>
    <w:p w:rsidR="004A1F61" w:rsidRPr="004A1F61" w:rsidRDefault="004A1F61" w:rsidP="004A1F61">
      <w:pPr>
        <w:autoSpaceDE w:val="0"/>
        <w:autoSpaceDN w:val="0"/>
        <w:adjustRightInd w:val="0"/>
        <w:spacing w:after="0"/>
        <w:rPr>
          <w:rFonts w:ascii="Calibri" w:hAnsi="Calibri" w:cs="Calibri"/>
          <w:lang w:val="x-none"/>
        </w:rPr>
      </w:pPr>
      <w:r w:rsidRPr="004A1F61">
        <w:rPr>
          <w:rFonts w:ascii="Calibri" w:hAnsi="Calibri" w:cs="Calibri"/>
          <w:lang w:val="x-none"/>
        </w:rPr>
        <w:t xml:space="preserve">Samuel </w:t>
      </w:r>
      <w:proofErr w:type="spellStart"/>
      <w:r w:rsidRPr="004A1F61">
        <w:rPr>
          <w:rFonts w:ascii="Calibri" w:hAnsi="Calibri" w:cs="Calibri"/>
          <w:lang w:val="x-none"/>
        </w:rPr>
        <w:t>Charap</w:t>
      </w:r>
      <w:proofErr w:type="spellEnd"/>
      <w:r w:rsidRPr="004A1F61">
        <w:rPr>
          <w:rFonts w:ascii="Calibri" w:hAnsi="Calibri" w:cs="Calibri"/>
          <w:lang w:val="x-none"/>
        </w:rPr>
        <w:t xml:space="preserve">/Timothy J. </w:t>
      </w:r>
      <w:proofErr w:type="spellStart"/>
      <w:r w:rsidRPr="004A1F61">
        <w:rPr>
          <w:rFonts w:ascii="Calibri" w:hAnsi="Calibri" w:cs="Calibri"/>
          <w:lang w:val="x-none"/>
        </w:rPr>
        <w:t>Colton</w:t>
      </w:r>
      <w:proofErr w:type="spellEnd"/>
      <w:r w:rsidRPr="004A1F61">
        <w:rPr>
          <w:rFonts w:ascii="Calibri" w:hAnsi="Calibri" w:cs="Calibri"/>
          <w:lang w:val="en-US"/>
        </w:rPr>
        <w:t xml:space="preserve"> (2017)</w:t>
      </w:r>
      <w:r w:rsidRPr="004A1F61">
        <w:rPr>
          <w:rFonts w:ascii="Calibri" w:hAnsi="Calibri" w:cs="Calibri"/>
          <w:lang w:val="x-none"/>
        </w:rPr>
        <w:t xml:space="preserve">: </w:t>
      </w:r>
      <w:proofErr w:type="spellStart"/>
      <w:r w:rsidRPr="004A1F61">
        <w:rPr>
          <w:rFonts w:ascii="Calibri" w:hAnsi="Calibri" w:cs="Calibri"/>
          <w:lang w:val="x-none"/>
        </w:rPr>
        <w:t>Everyone</w:t>
      </w:r>
      <w:proofErr w:type="spellEnd"/>
      <w:r w:rsidRPr="004A1F61">
        <w:rPr>
          <w:rFonts w:ascii="Calibri" w:hAnsi="Calibri" w:cs="Calibri"/>
          <w:lang w:val="x-none"/>
        </w:rPr>
        <w:t xml:space="preserve"> Loses, The Ukraine </w:t>
      </w:r>
      <w:proofErr w:type="spellStart"/>
      <w:r w:rsidRPr="004A1F61">
        <w:rPr>
          <w:rFonts w:ascii="Calibri" w:hAnsi="Calibri" w:cs="Calibri"/>
          <w:lang w:val="x-none"/>
        </w:rPr>
        <w:t>Crisis</w:t>
      </w:r>
      <w:proofErr w:type="spellEnd"/>
      <w:r w:rsidRPr="004A1F61">
        <w:rPr>
          <w:rFonts w:ascii="Calibri" w:hAnsi="Calibri" w:cs="Calibri"/>
          <w:lang w:val="x-none"/>
        </w:rPr>
        <w:t xml:space="preserve"> </w:t>
      </w:r>
      <w:proofErr w:type="spellStart"/>
      <w:r w:rsidRPr="004A1F61">
        <w:rPr>
          <w:rFonts w:ascii="Calibri" w:hAnsi="Calibri" w:cs="Calibri"/>
          <w:lang w:val="x-none"/>
        </w:rPr>
        <w:t>and</w:t>
      </w:r>
      <w:proofErr w:type="spellEnd"/>
      <w:r w:rsidRPr="004A1F61">
        <w:rPr>
          <w:rFonts w:ascii="Calibri" w:hAnsi="Calibri" w:cs="Calibri"/>
          <w:lang w:val="x-none"/>
        </w:rPr>
        <w:t xml:space="preserve"> </w:t>
      </w:r>
      <w:proofErr w:type="spellStart"/>
      <w:r w:rsidRPr="004A1F61">
        <w:rPr>
          <w:rFonts w:ascii="Calibri" w:hAnsi="Calibri" w:cs="Calibri"/>
          <w:lang w:val="x-none"/>
        </w:rPr>
        <w:t>the</w:t>
      </w:r>
      <w:proofErr w:type="spellEnd"/>
      <w:r w:rsidRPr="004A1F61">
        <w:rPr>
          <w:rFonts w:ascii="Calibri" w:hAnsi="Calibri" w:cs="Calibri"/>
          <w:lang w:val="x-none"/>
        </w:rPr>
        <w:t xml:space="preserve"> </w:t>
      </w:r>
      <w:proofErr w:type="spellStart"/>
      <w:r w:rsidRPr="004A1F61">
        <w:rPr>
          <w:rFonts w:ascii="Calibri" w:hAnsi="Calibri" w:cs="Calibri"/>
          <w:lang w:val="x-none"/>
        </w:rPr>
        <w:t>Ruinous</w:t>
      </w:r>
      <w:proofErr w:type="spellEnd"/>
      <w:r w:rsidRPr="004A1F61">
        <w:rPr>
          <w:rFonts w:ascii="Calibri" w:hAnsi="Calibri" w:cs="Calibri"/>
          <w:lang w:val="x-none"/>
        </w:rPr>
        <w:t xml:space="preserve"> Contest </w:t>
      </w:r>
      <w:proofErr w:type="spellStart"/>
      <w:r w:rsidRPr="004A1F61">
        <w:rPr>
          <w:rFonts w:ascii="Calibri" w:hAnsi="Calibri" w:cs="Calibri"/>
          <w:lang w:val="x-none"/>
        </w:rPr>
        <w:t>for</w:t>
      </w:r>
      <w:proofErr w:type="spellEnd"/>
      <w:r w:rsidRPr="004A1F61">
        <w:rPr>
          <w:rFonts w:ascii="Calibri" w:hAnsi="Calibri" w:cs="Calibri"/>
          <w:lang w:val="x-none"/>
        </w:rPr>
        <w:t xml:space="preserve"> Post-</w:t>
      </w:r>
      <w:proofErr w:type="spellStart"/>
      <w:r w:rsidRPr="004A1F61">
        <w:rPr>
          <w:rFonts w:ascii="Calibri" w:hAnsi="Calibri" w:cs="Calibri"/>
          <w:lang w:val="x-none"/>
        </w:rPr>
        <w:t>Soviet</w:t>
      </w:r>
      <w:proofErr w:type="spellEnd"/>
      <w:r w:rsidRPr="004A1F61">
        <w:rPr>
          <w:rFonts w:ascii="Calibri" w:hAnsi="Calibri" w:cs="Calibri"/>
          <w:lang w:val="x-none"/>
        </w:rPr>
        <w:t xml:space="preserve"> </w:t>
      </w:r>
      <w:proofErr w:type="spellStart"/>
      <w:r w:rsidRPr="004A1F61">
        <w:rPr>
          <w:rFonts w:ascii="Calibri" w:hAnsi="Calibri" w:cs="Calibri"/>
          <w:lang w:val="x-none"/>
        </w:rPr>
        <w:t>Eurasia,London</w:t>
      </w:r>
      <w:proofErr w:type="spellEnd"/>
      <w:r w:rsidRPr="004A1F61">
        <w:rPr>
          <w:rFonts w:ascii="Calibri" w:hAnsi="Calibri" w:cs="Calibri"/>
          <w:lang w:val="x-none"/>
        </w:rPr>
        <w:t xml:space="preserve">: IISS/Routledge </w:t>
      </w:r>
    </w:p>
    <w:p w:rsidR="00CE558C" w:rsidRPr="004A1F61" w:rsidRDefault="00CE558C" w:rsidP="00BF521D">
      <w:pPr>
        <w:rPr>
          <w:rFonts w:cstheme="minorHAnsi"/>
          <w:lang w:val="x-none"/>
        </w:rPr>
      </w:pPr>
    </w:p>
    <w:p w:rsidR="00B04B9C" w:rsidRDefault="00B04B9C" w:rsidP="00BF521D">
      <w:pPr>
        <w:rPr>
          <w:rFonts w:cstheme="minorHAnsi"/>
          <w:b/>
          <w:u w:val="single"/>
        </w:rPr>
      </w:pPr>
      <w:r w:rsidRPr="007D0BE7">
        <w:rPr>
          <w:rFonts w:cstheme="minorHAnsi"/>
          <w:b/>
          <w:u w:val="single"/>
        </w:rPr>
        <w:t xml:space="preserve">Session Eleven: The Franco-German Tandem </w:t>
      </w:r>
    </w:p>
    <w:p w:rsidR="00AE7C3D" w:rsidRPr="007D0BE7" w:rsidRDefault="00AE7C3D" w:rsidP="00AE7C3D">
      <w:pPr>
        <w:rPr>
          <w:rFonts w:cstheme="minorHAnsi"/>
          <w:b/>
          <w:u w:val="single"/>
        </w:rPr>
      </w:pPr>
      <w:r>
        <w:rPr>
          <w:rFonts w:cstheme="minorHAnsi"/>
          <w:bCs/>
        </w:rPr>
        <w:t>(</w:t>
      </w:r>
      <w:r>
        <w:rPr>
          <w:rFonts w:cstheme="minorHAnsi"/>
          <w:bCs/>
        </w:rPr>
        <w:t>Tuesday</w:t>
      </w:r>
      <w:r w:rsidRPr="00752708">
        <w:rPr>
          <w:rFonts w:cstheme="minorHAnsi"/>
          <w:bCs/>
        </w:rPr>
        <w:t>, May 1</w:t>
      </w:r>
      <w:r>
        <w:rPr>
          <w:rFonts w:cstheme="minorHAnsi"/>
          <w:bCs/>
        </w:rPr>
        <w:t>4</w:t>
      </w:r>
      <w:r w:rsidRPr="00752708">
        <w:rPr>
          <w:rFonts w:cstheme="minorHAnsi"/>
          <w:bCs/>
        </w:rPr>
        <w:t xml:space="preserve">, </w:t>
      </w:r>
      <w:r>
        <w:rPr>
          <w:rFonts w:cstheme="minorHAnsi"/>
          <w:bCs/>
        </w:rPr>
        <w:t>10</w:t>
      </w:r>
      <w:r>
        <w:rPr>
          <w:rFonts w:cstheme="minorHAnsi"/>
          <w:bCs/>
        </w:rPr>
        <w:t>:</w:t>
      </w:r>
      <w:r w:rsidR="003517DE">
        <w:rPr>
          <w:rFonts w:cstheme="minorHAnsi"/>
          <w:bCs/>
        </w:rPr>
        <w:t>15</w:t>
      </w:r>
      <w:r>
        <w:rPr>
          <w:rFonts w:cstheme="minorHAnsi"/>
          <w:bCs/>
        </w:rPr>
        <w:t xml:space="preserve"> to 1</w:t>
      </w:r>
      <w:r>
        <w:rPr>
          <w:rFonts w:cstheme="minorHAnsi"/>
          <w:bCs/>
        </w:rPr>
        <w:t>1</w:t>
      </w:r>
      <w:r>
        <w:rPr>
          <w:rFonts w:cstheme="minorHAnsi"/>
          <w:bCs/>
        </w:rPr>
        <w:t>:</w:t>
      </w:r>
      <w:r>
        <w:rPr>
          <w:rFonts w:cstheme="minorHAnsi"/>
          <w:bCs/>
        </w:rPr>
        <w:t>30</w:t>
      </w:r>
      <w:r w:rsidRPr="00752708">
        <w:rPr>
          <w:rFonts w:cstheme="minorHAnsi"/>
          <w:bCs/>
        </w:rPr>
        <w:t>, room 2018)</w:t>
      </w:r>
    </w:p>
    <w:p w:rsidR="00CE558C" w:rsidRPr="007D0BE7" w:rsidRDefault="00CE558C" w:rsidP="00540330">
      <w:pPr>
        <w:ind w:firstLine="708"/>
        <w:rPr>
          <w:rFonts w:cstheme="minorHAnsi"/>
          <w:b/>
        </w:rPr>
      </w:pPr>
      <w:r w:rsidRPr="007D0BE7">
        <w:rPr>
          <w:rFonts w:cstheme="minorHAnsi"/>
          <w:b/>
        </w:rPr>
        <w:t>Required Reading:</w:t>
      </w:r>
    </w:p>
    <w:p w:rsidR="00077A04" w:rsidRDefault="00077A04" w:rsidP="00077A04">
      <w:pPr>
        <w:rPr>
          <w:rFonts w:cstheme="minorHAnsi"/>
        </w:rPr>
      </w:pPr>
      <w:r w:rsidRPr="00077A04">
        <w:rPr>
          <w:rFonts w:cstheme="minorHAnsi"/>
        </w:rPr>
        <w:t>Schild, Joachim (2011): Mission impossible? The Potential for Franco-German Leadership in the Enlarged EU. In: Journal of Common Market Studies, 48 (2010) 5, S. 1367-1390</w:t>
      </w:r>
    </w:p>
    <w:p w:rsidR="005A1391" w:rsidRPr="007D0BE7" w:rsidRDefault="00830DC5" w:rsidP="005A1391">
      <w:pPr>
        <w:rPr>
          <w:rFonts w:cstheme="minorHAnsi"/>
        </w:rPr>
      </w:pPr>
      <w:r>
        <w:rPr>
          <w:rFonts w:cstheme="minorHAnsi"/>
        </w:rPr>
        <w:t>Stark, Hans: The Franco-</w:t>
      </w:r>
      <w:r w:rsidR="005A1391">
        <w:rPr>
          <w:rFonts w:cstheme="minorHAnsi"/>
        </w:rPr>
        <w:t xml:space="preserve">German relationship, 1998 – 2005, in: </w:t>
      </w:r>
      <w:r w:rsidR="005A1391" w:rsidRPr="007D0BE7">
        <w:rPr>
          <w:rFonts w:cstheme="minorHAnsi"/>
        </w:rPr>
        <w:t>Maull, Hanns W. (</w:t>
      </w:r>
      <w:proofErr w:type="spellStart"/>
      <w:proofErr w:type="gramStart"/>
      <w:r w:rsidR="005A1391" w:rsidRPr="007D0BE7">
        <w:rPr>
          <w:rFonts w:cstheme="minorHAnsi"/>
        </w:rPr>
        <w:t>ed</w:t>
      </w:r>
      <w:proofErr w:type="spellEnd"/>
      <w:proofErr w:type="gramEnd"/>
      <w:r w:rsidR="005A1391" w:rsidRPr="007D0BE7">
        <w:rPr>
          <w:rFonts w:cstheme="minorHAnsi"/>
        </w:rPr>
        <w:t xml:space="preserve">): Germany’s Uncertain Power, The Foreign Policy of the Berlin Republic, </w:t>
      </w:r>
      <w:r w:rsidR="005A1391">
        <w:rPr>
          <w:rFonts w:cstheme="minorHAnsi"/>
        </w:rPr>
        <w:t>Basingstoke: Palgrave Macmillan, pp. 109-121</w:t>
      </w:r>
    </w:p>
    <w:p w:rsidR="00CE558C" w:rsidRPr="007D0BE7" w:rsidRDefault="00CE558C" w:rsidP="00540330">
      <w:pPr>
        <w:ind w:firstLine="708"/>
        <w:rPr>
          <w:rFonts w:cstheme="minorHAnsi"/>
          <w:b/>
        </w:rPr>
      </w:pPr>
      <w:r w:rsidRPr="007D0BE7">
        <w:rPr>
          <w:rFonts w:cstheme="minorHAnsi"/>
          <w:b/>
        </w:rPr>
        <w:t xml:space="preserve">Supplementary Reading: </w:t>
      </w:r>
    </w:p>
    <w:p w:rsidR="00540330" w:rsidRDefault="00540330" w:rsidP="00BF521D">
      <w:pPr>
        <w:rPr>
          <w:rFonts w:cstheme="minorHAnsi"/>
        </w:rPr>
      </w:pPr>
      <w:proofErr w:type="spellStart"/>
      <w:r w:rsidRPr="007D0BE7">
        <w:rPr>
          <w:rFonts w:cstheme="minorHAnsi"/>
        </w:rPr>
        <w:t>Krotz</w:t>
      </w:r>
      <w:proofErr w:type="spellEnd"/>
      <w:r w:rsidR="00044FFD">
        <w:rPr>
          <w:rFonts w:cstheme="minorHAnsi"/>
        </w:rPr>
        <w:t>, Ulrich</w:t>
      </w:r>
      <w:r w:rsidRPr="007D0BE7">
        <w:rPr>
          <w:rFonts w:cstheme="minorHAnsi"/>
        </w:rPr>
        <w:t>/Schild</w:t>
      </w:r>
      <w:r w:rsidR="00044FFD">
        <w:rPr>
          <w:rFonts w:cstheme="minorHAnsi"/>
        </w:rPr>
        <w:t>, Joachim (2015</w:t>
      </w:r>
      <w:r w:rsidR="00044FFD" w:rsidRPr="00044FFD">
        <w:rPr>
          <w:rFonts w:cstheme="minorHAnsi"/>
        </w:rPr>
        <w:t xml:space="preserve">): Shaping Europe. France, Germany, and Embedded Bilateralism from the </w:t>
      </w:r>
      <w:proofErr w:type="spellStart"/>
      <w:r w:rsidR="00044FFD" w:rsidRPr="00044FFD">
        <w:rPr>
          <w:rFonts w:cstheme="minorHAnsi"/>
        </w:rPr>
        <w:t>Elysée</w:t>
      </w:r>
      <w:proofErr w:type="spellEnd"/>
      <w:r w:rsidR="00044FFD" w:rsidRPr="00044FFD">
        <w:rPr>
          <w:rFonts w:cstheme="minorHAnsi"/>
        </w:rPr>
        <w:t xml:space="preserve"> Treaty to Twenty-First Century Politics, Oxford: Oxford University Press</w:t>
      </w:r>
    </w:p>
    <w:p w:rsidR="00830DC5" w:rsidRPr="007D0BE7" w:rsidRDefault="00830DC5" w:rsidP="00830DC5">
      <w:pPr>
        <w:rPr>
          <w:rFonts w:eastAsia="Times New Roman" w:cstheme="minorHAnsi"/>
        </w:rPr>
      </w:pPr>
      <w:proofErr w:type="spellStart"/>
      <w:r w:rsidRPr="007D0BE7">
        <w:rPr>
          <w:rFonts w:eastAsia="Times New Roman" w:cstheme="minorHAnsi"/>
        </w:rPr>
        <w:t>Krotz</w:t>
      </w:r>
      <w:proofErr w:type="spellEnd"/>
      <w:r w:rsidRPr="007D0BE7">
        <w:rPr>
          <w:rFonts w:eastAsia="Times New Roman" w:cstheme="minorHAnsi"/>
        </w:rPr>
        <w:t>, Ulrich (2014): Three eras and possible futures. A long-term view of the Franco-German relationship a century after the First World War 90 (2), S. 337–350.</w:t>
      </w:r>
    </w:p>
    <w:p w:rsidR="00830DC5" w:rsidRDefault="00830DC5">
      <w:pPr>
        <w:spacing w:line="259" w:lineRule="auto"/>
        <w:rPr>
          <w:rFonts w:cstheme="minorHAnsi"/>
        </w:rPr>
      </w:pPr>
    </w:p>
    <w:p w:rsidR="00B04B9C" w:rsidRDefault="00B04B9C" w:rsidP="00BF521D">
      <w:pPr>
        <w:rPr>
          <w:rFonts w:cstheme="minorHAnsi"/>
          <w:b/>
          <w:u w:val="single"/>
        </w:rPr>
      </w:pPr>
      <w:r w:rsidRPr="007D0BE7">
        <w:rPr>
          <w:rFonts w:cstheme="minorHAnsi"/>
          <w:b/>
          <w:u w:val="single"/>
        </w:rPr>
        <w:lastRenderedPageBreak/>
        <w:t>Session Twelve: Germany and Poland</w:t>
      </w:r>
    </w:p>
    <w:p w:rsidR="00AE7C3D" w:rsidRPr="007D0BE7" w:rsidRDefault="00AE7C3D" w:rsidP="00AE7C3D">
      <w:pPr>
        <w:rPr>
          <w:rFonts w:cstheme="minorHAnsi"/>
          <w:b/>
          <w:u w:val="single"/>
        </w:rPr>
      </w:pPr>
      <w:r>
        <w:rPr>
          <w:rFonts w:cstheme="minorHAnsi"/>
          <w:bCs/>
        </w:rPr>
        <w:t>(Tuesday</w:t>
      </w:r>
      <w:r w:rsidRPr="00752708">
        <w:rPr>
          <w:rFonts w:cstheme="minorHAnsi"/>
          <w:bCs/>
        </w:rPr>
        <w:t>, May 1</w:t>
      </w:r>
      <w:r>
        <w:rPr>
          <w:rFonts w:cstheme="minorHAnsi"/>
          <w:bCs/>
        </w:rPr>
        <w:t>4</w:t>
      </w:r>
      <w:r w:rsidRPr="00752708">
        <w:rPr>
          <w:rFonts w:cstheme="minorHAnsi"/>
          <w:bCs/>
        </w:rPr>
        <w:t xml:space="preserve">, </w:t>
      </w:r>
      <w:r>
        <w:rPr>
          <w:rFonts w:cstheme="minorHAnsi"/>
          <w:bCs/>
        </w:rPr>
        <w:t>11</w:t>
      </w:r>
      <w:r>
        <w:rPr>
          <w:rFonts w:cstheme="minorHAnsi"/>
          <w:bCs/>
        </w:rPr>
        <w:t>:</w:t>
      </w:r>
      <w:r>
        <w:rPr>
          <w:rFonts w:cstheme="minorHAnsi"/>
          <w:bCs/>
        </w:rPr>
        <w:t>30</w:t>
      </w:r>
      <w:r>
        <w:rPr>
          <w:rFonts w:cstheme="minorHAnsi"/>
          <w:bCs/>
        </w:rPr>
        <w:t xml:space="preserve"> to 1</w:t>
      </w:r>
      <w:r>
        <w:rPr>
          <w:rFonts w:cstheme="minorHAnsi"/>
          <w:bCs/>
        </w:rPr>
        <w:t>2</w:t>
      </w:r>
      <w:r>
        <w:rPr>
          <w:rFonts w:cstheme="minorHAnsi"/>
          <w:bCs/>
        </w:rPr>
        <w:t>:</w:t>
      </w:r>
      <w:r>
        <w:rPr>
          <w:rFonts w:cstheme="minorHAnsi"/>
          <w:bCs/>
        </w:rPr>
        <w:t>15</w:t>
      </w:r>
      <w:r w:rsidRPr="00752708">
        <w:rPr>
          <w:rFonts w:cstheme="minorHAnsi"/>
          <w:bCs/>
        </w:rPr>
        <w:t>, room 2018)</w:t>
      </w:r>
    </w:p>
    <w:p w:rsidR="00CE558C" w:rsidRPr="007D0BE7" w:rsidRDefault="00CE558C" w:rsidP="0086608C">
      <w:pPr>
        <w:ind w:firstLine="708"/>
        <w:rPr>
          <w:rFonts w:cstheme="minorHAnsi"/>
          <w:b/>
        </w:rPr>
      </w:pPr>
      <w:r w:rsidRPr="007D0BE7">
        <w:rPr>
          <w:rFonts w:cstheme="minorHAnsi"/>
          <w:b/>
        </w:rPr>
        <w:t>Required Reading:</w:t>
      </w:r>
    </w:p>
    <w:p w:rsidR="009E39B8" w:rsidRPr="007D0BE7" w:rsidRDefault="009E39B8" w:rsidP="00BF521D">
      <w:pPr>
        <w:rPr>
          <w:rFonts w:cstheme="minorHAnsi"/>
        </w:rPr>
      </w:pPr>
      <w:proofErr w:type="spellStart"/>
      <w:r w:rsidRPr="007D0BE7">
        <w:rPr>
          <w:rFonts w:cstheme="minorHAnsi"/>
        </w:rPr>
        <w:t>Hanska</w:t>
      </w:r>
      <w:proofErr w:type="spellEnd"/>
      <w:r w:rsidRPr="007D0BE7">
        <w:rPr>
          <w:rFonts w:cstheme="minorHAnsi"/>
        </w:rPr>
        <w:t xml:space="preserve">, </w:t>
      </w:r>
      <w:proofErr w:type="spellStart"/>
      <w:r w:rsidRPr="007D0BE7">
        <w:rPr>
          <w:rFonts w:cstheme="minorHAnsi"/>
        </w:rPr>
        <w:t>Iwona</w:t>
      </w:r>
      <w:proofErr w:type="spellEnd"/>
      <w:r w:rsidRPr="007D0BE7">
        <w:rPr>
          <w:rFonts w:cstheme="minorHAnsi"/>
        </w:rPr>
        <w:t xml:space="preserve"> Anna: Germany and Poland, in: </w:t>
      </w:r>
      <w:proofErr w:type="spellStart"/>
      <w:r w:rsidR="0086608C" w:rsidRPr="007D0BE7">
        <w:rPr>
          <w:rFonts w:cstheme="minorHAnsi"/>
        </w:rPr>
        <w:t>Fich</w:t>
      </w:r>
      <w:proofErr w:type="spellEnd"/>
      <w:r w:rsidR="0086608C" w:rsidRPr="007D0BE7">
        <w:rPr>
          <w:rFonts w:cstheme="minorHAnsi"/>
        </w:rPr>
        <w:t>, Mathias et al. (</w:t>
      </w:r>
      <w:proofErr w:type="spellStart"/>
      <w:proofErr w:type="gramStart"/>
      <w:r w:rsidR="0086608C" w:rsidRPr="007D0BE7">
        <w:rPr>
          <w:rFonts w:cstheme="minorHAnsi"/>
        </w:rPr>
        <w:t>eds</w:t>
      </w:r>
      <w:proofErr w:type="spellEnd"/>
      <w:proofErr w:type="gramEnd"/>
      <w:r w:rsidR="0086608C" w:rsidRPr="007D0BE7">
        <w:rPr>
          <w:rFonts w:cstheme="minorHAnsi"/>
        </w:rPr>
        <w:t xml:space="preserve">): </w:t>
      </w:r>
      <w:r w:rsidRPr="007D0BE7">
        <w:rPr>
          <w:rFonts w:cstheme="minorHAnsi"/>
        </w:rPr>
        <w:t>The New Germany: History, Economy, Policies, Baden-Baden: Nomos 2011, pp. 360-372</w:t>
      </w:r>
    </w:p>
    <w:p w:rsidR="003E45AD" w:rsidRDefault="00CE558C" w:rsidP="003517DE">
      <w:pPr>
        <w:ind w:firstLine="708"/>
        <w:rPr>
          <w:rFonts w:cstheme="minorHAnsi"/>
          <w:b/>
        </w:rPr>
      </w:pPr>
      <w:r w:rsidRPr="007D0BE7">
        <w:rPr>
          <w:rFonts w:cstheme="minorHAnsi"/>
          <w:b/>
        </w:rPr>
        <w:t xml:space="preserve">Supplementary Reading: </w:t>
      </w:r>
    </w:p>
    <w:p w:rsidR="003517DE" w:rsidRPr="007D0BE7" w:rsidRDefault="003517DE" w:rsidP="003517DE">
      <w:pPr>
        <w:ind w:firstLine="708"/>
        <w:rPr>
          <w:rFonts w:cstheme="minorHAnsi"/>
        </w:rPr>
      </w:pPr>
      <w:bookmarkStart w:id="0" w:name="_GoBack"/>
      <w:bookmarkEnd w:id="0"/>
    </w:p>
    <w:p w:rsidR="00B04B9C" w:rsidRDefault="00B04B9C" w:rsidP="00BF521D">
      <w:pPr>
        <w:rPr>
          <w:rFonts w:cstheme="minorHAnsi"/>
          <w:b/>
          <w:u w:val="single"/>
        </w:rPr>
      </w:pPr>
      <w:r w:rsidRPr="007D0BE7">
        <w:rPr>
          <w:rFonts w:cstheme="minorHAnsi"/>
          <w:b/>
          <w:u w:val="single"/>
        </w:rPr>
        <w:t>Session Thirteen: Germany and Russia</w:t>
      </w:r>
    </w:p>
    <w:p w:rsidR="00AE7C3D" w:rsidRPr="007D0BE7" w:rsidRDefault="00AE7C3D" w:rsidP="00AE7C3D">
      <w:pPr>
        <w:rPr>
          <w:rFonts w:cstheme="minorHAnsi"/>
          <w:b/>
          <w:u w:val="single"/>
        </w:rPr>
      </w:pPr>
      <w:r>
        <w:rPr>
          <w:rFonts w:cstheme="minorHAnsi"/>
          <w:bCs/>
        </w:rPr>
        <w:t>(Tuesday</w:t>
      </w:r>
      <w:r w:rsidRPr="00752708">
        <w:rPr>
          <w:rFonts w:cstheme="minorHAnsi"/>
          <w:bCs/>
        </w:rPr>
        <w:t>, May 1</w:t>
      </w:r>
      <w:r>
        <w:rPr>
          <w:rFonts w:cstheme="minorHAnsi"/>
          <w:bCs/>
        </w:rPr>
        <w:t>4</w:t>
      </w:r>
      <w:r w:rsidRPr="00752708">
        <w:rPr>
          <w:rFonts w:cstheme="minorHAnsi"/>
          <w:bCs/>
        </w:rPr>
        <w:t xml:space="preserve">, </w:t>
      </w:r>
      <w:r>
        <w:rPr>
          <w:rFonts w:cstheme="minorHAnsi"/>
          <w:bCs/>
        </w:rPr>
        <w:t>1</w:t>
      </w:r>
      <w:r>
        <w:rPr>
          <w:rFonts w:cstheme="minorHAnsi"/>
          <w:bCs/>
        </w:rPr>
        <w:t>2</w:t>
      </w:r>
      <w:r>
        <w:rPr>
          <w:rFonts w:cstheme="minorHAnsi"/>
          <w:bCs/>
        </w:rPr>
        <w:t>:30 to 1</w:t>
      </w:r>
      <w:r>
        <w:rPr>
          <w:rFonts w:cstheme="minorHAnsi"/>
          <w:bCs/>
        </w:rPr>
        <w:t>4</w:t>
      </w:r>
      <w:r>
        <w:rPr>
          <w:rFonts w:cstheme="minorHAnsi"/>
          <w:bCs/>
        </w:rPr>
        <w:t>:</w:t>
      </w:r>
      <w:r>
        <w:rPr>
          <w:rFonts w:cstheme="minorHAnsi"/>
          <w:bCs/>
        </w:rPr>
        <w:t>00</w:t>
      </w:r>
      <w:r w:rsidRPr="00752708">
        <w:rPr>
          <w:rFonts w:cstheme="minorHAnsi"/>
          <w:bCs/>
        </w:rPr>
        <w:t>, room 2018)</w:t>
      </w:r>
    </w:p>
    <w:p w:rsidR="00CE558C" w:rsidRPr="00E64E2C" w:rsidRDefault="00E64E2C" w:rsidP="00BF521D">
      <w:pPr>
        <w:rPr>
          <w:rFonts w:cstheme="minorHAnsi"/>
          <w:b/>
          <w:bCs/>
        </w:rPr>
      </w:pPr>
      <w:r>
        <w:rPr>
          <w:rFonts w:cstheme="minorHAnsi"/>
          <w:b/>
          <w:bCs/>
        </w:rPr>
        <w:tab/>
      </w:r>
      <w:r w:rsidR="00CE558C" w:rsidRPr="00E64E2C">
        <w:rPr>
          <w:rFonts w:cstheme="minorHAnsi"/>
          <w:b/>
          <w:bCs/>
        </w:rPr>
        <w:t>Required Reading:</w:t>
      </w:r>
    </w:p>
    <w:p w:rsidR="00E64E2C" w:rsidRDefault="00E64E2C" w:rsidP="00BF521D">
      <w:pPr>
        <w:rPr>
          <w:rFonts w:eastAsia="Times New Roman" w:cstheme="minorHAnsi"/>
        </w:rPr>
      </w:pPr>
      <w:proofErr w:type="spellStart"/>
      <w:r>
        <w:rPr>
          <w:rFonts w:eastAsia="Times New Roman" w:cstheme="minorHAnsi"/>
        </w:rPr>
        <w:t>Joetze</w:t>
      </w:r>
      <w:proofErr w:type="spellEnd"/>
      <w:r>
        <w:rPr>
          <w:rFonts w:eastAsia="Times New Roman" w:cstheme="minorHAnsi"/>
        </w:rPr>
        <w:t xml:space="preserve">, </w:t>
      </w:r>
      <w:proofErr w:type="spellStart"/>
      <w:r>
        <w:rPr>
          <w:rFonts w:eastAsia="Times New Roman" w:cstheme="minorHAnsi"/>
        </w:rPr>
        <w:t>Günther</w:t>
      </w:r>
      <w:proofErr w:type="spellEnd"/>
      <w:r>
        <w:rPr>
          <w:rFonts w:eastAsia="Times New Roman" w:cstheme="minorHAnsi"/>
        </w:rPr>
        <w:t xml:space="preserve">: Pan-European Stability: Still a Key Task? In: </w:t>
      </w:r>
      <w:r w:rsidRPr="007D0BE7">
        <w:rPr>
          <w:rFonts w:cstheme="minorHAnsi"/>
        </w:rPr>
        <w:t xml:space="preserve"> Maull, Hanns W. (</w:t>
      </w:r>
      <w:proofErr w:type="spellStart"/>
      <w:proofErr w:type="gramStart"/>
      <w:r w:rsidRPr="007D0BE7">
        <w:rPr>
          <w:rFonts w:cstheme="minorHAnsi"/>
        </w:rPr>
        <w:t>ed</w:t>
      </w:r>
      <w:proofErr w:type="spellEnd"/>
      <w:proofErr w:type="gramEnd"/>
      <w:r w:rsidRPr="007D0BE7">
        <w:rPr>
          <w:rFonts w:cstheme="minorHAnsi"/>
        </w:rPr>
        <w:t xml:space="preserve">): Germany’s Uncertain Power, The Foreign Policy of the Berlin Republic, </w:t>
      </w:r>
      <w:r>
        <w:rPr>
          <w:rFonts w:cstheme="minorHAnsi"/>
        </w:rPr>
        <w:t>Basingstoke: Palgrave Macmillan, pp. 152-1</w:t>
      </w:r>
      <w:r w:rsidRPr="007D0BE7">
        <w:rPr>
          <w:rFonts w:cstheme="minorHAnsi"/>
        </w:rPr>
        <w:t>6</w:t>
      </w:r>
      <w:r>
        <w:rPr>
          <w:rFonts w:cstheme="minorHAnsi"/>
        </w:rPr>
        <w:t>7</w:t>
      </w:r>
    </w:p>
    <w:p w:rsidR="00CE558C" w:rsidRDefault="00CE558C" w:rsidP="00BF521D">
      <w:pPr>
        <w:rPr>
          <w:rFonts w:eastAsia="Times New Roman" w:cstheme="minorHAnsi"/>
          <w:szCs w:val="24"/>
        </w:rPr>
      </w:pPr>
      <w:r w:rsidRPr="007D0BE7">
        <w:rPr>
          <w:rFonts w:eastAsia="Times New Roman" w:cstheme="minorHAnsi"/>
        </w:rPr>
        <w:t xml:space="preserve">Szabo, Stephen F. (2018): Different Approaches to Russia. The German–American–Russian Strategic Triangle. In: </w:t>
      </w:r>
      <w:r w:rsidRPr="007D0BE7">
        <w:rPr>
          <w:rFonts w:eastAsia="Times New Roman" w:cstheme="minorHAnsi"/>
          <w:i/>
          <w:szCs w:val="24"/>
        </w:rPr>
        <w:t xml:space="preserve">German Politics </w:t>
      </w:r>
      <w:r w:rsidRPr="007D0BE7">
        <w:rPr>
          <w:rFonts w:eastAsia="Times New Roman" w:cstheme="minorHAnsi"/>
          <w:szCs w:val="24"/>
        </w:rPr>
        <w:t>27 (2), S. 230–243. DOI: 10.1080/09644008.2018.1446081.</w:t>
      </w:r>
    </w:p>
    <w:p w:rsidR="000A4F69" w:rsidRDefault="000A4F69" w:rsidP="000A4F69">
      <w:proofErr w:type="spellStart"/>
      <w:r>
        <w:rPr>
          <w:rFonts w:cstheme="minorHAnsi"/>
        </w:rPr>
        <w:t>Adomeit</w:t>
      </w:r>
      <w:proofErr w:type="spellEnd"/>
      <w:r>
        <w:rPr>
          <w:rFonts w:cstheme="minorHAnsi"/>
        </w:rPr>
        <w:t xml:space="preserve">, Hannes (2017): German-Russian Alienation: The Kremlin Is To Blame, available at:  </w:t>
      </w:r>
      <w:hyperlink r:id="rId7" w:history="1">
        <w:r w:rsidRPr="00510D2A">
          <w:rPr>
            <w:rStyle w:val="Hyperlink"/>
          </w:rPr>
          <w:t>https://www.raamoprusland.nl/dossiers/europa/667-german-russian-alienation-kremlin-is-to-blame</w:t>
        </w:r>
      </w:hyperlink>
    </w:p>
    <w:p w:rsidR="00CE558C" w:rsidRPr="000A4F69" w:rsidRDefault="000A4F69" w:rsidP="00BF521D">
      <w:pPr>
        <w:rPr>
          <w:rFonts w:cstheme="minorHAnsi"/>
          <w:b/>
          <w:bCs/>
        </w:rPr>
      </w:pPr>
      <w:r>
        <w:rPr>
          <w:rFonts w:cstheme="minorHAnsi"/>
        </w:rPr>
        <w:tab/>
      </w:r>
      <w:r w:rsidR="00CE558C" w:rsidRPr="000A4F69">
        <w:rPr>
          <w:rFonts w:cstheme="minorHAnsi"/>
          <w:b/>
          <w:bCs/>
        </w:rPr>
        <w:t xml:space="preserve">Supplementary Reading: </w:t>
      </w:r>
    </w:p>
    <w:p w:rsidR="0002742B" w:rsidRDefault="00540330" w:rsidP="003517DE">
      <w:pPr>
        <w:autoSpaceDE w:val="0"/>
        <w:autoSpaceDN w:val="0"/>
        <w:adjustRightInd w:val="0"/>
        <w:spacing w:after="90" w:line="240" w:lineRule="auto"/>
      </w:pPr>
      <w:r w:rsidRPr="000A4F69">
        <w:rPr>
          <w:rFonts w:cstheme="minorHAnsi"/>
        </w:rPr>
        <w:t xml:space="preserve">Szabo, </w:t>
      </w:r>
      <w:r w:rsidR="000A4F69" w:rsidRPr="000A4F69">
        <w:rPr>
          <w:rFonts w:cstheme="minorHAnsi"/>
          <w:lang w:val="x-none"/>
        </w:rPr>
        <w:t>Stephen F.</w:t>
      </w:r>
      <w:r w:rsidR="000A4F69" w:rsidRPr="000A4F69">
        <w:rPr>
          <w:rFonts w:cstheme="minorHAnsi"/>
          <w:lang w:val="en-US"/>
        </w:rPr>
        <w:t xml:space="preserve"> (</w:t>
      </w:r>
      <w:r w:rsidR="000A4F69">
        <w:rPr>
          <w:rFonts w:cstheme="minorHAnsi"/>
          <w:lang w:val="en-US"/>
        </w:rPr>
        <w:t>2015)</w:t>
      </w:r>
      <w:r w:rsidR="000A4F69" w:rsidRPr="000A4F69">
        <w:rPr>
          <w:rFonts w:cstheme="minorHAnsi"/>
          <w:lang w:val="x-none"/>
        </w:rPr>
        <w:t xml:space="preserve">: Germany, </w:t>
      </w:r>
      <w:proofErr w:type="spellStart"/>
      <w:r w:rsidR="000A4F69" w:rsidRPr="000A4F69">
        <w:rPr>
          <w:rFonts w:cstheme="minorHAnsi"/>
          <w:lang w:val="x-none"/>
        </w:rPr>
        <w:t>Russia</w:t>
      </w:r>
      <w:proofErr w:type="spellEnd"/>
      <w:r w:rsidR="000A4F69" w:rsidRPr="000A4F69">
        <w:rPr>
          <w:rFonts w:cstheme="minorHAnsi"/>
          <w:lang w:val="x-none"/>
        </w:rPr>
        <w:t xml:space="preserve"> </w:t>
      </w:r>
      <w:proofErr w:type="spellStart"/>
      <w:r w:rsidR="000A4F69" w:rsidRPr="000A4F69">
        <w:rPr>
          <w:rFonts w:cstheme="minorHAnsi"/>
          <w:lang w:val="x-none"/>
        </w:rPr>
        <w:t>and</w:t>
      </w:r>
      <w:proofErr w:type="spellEnd"/>
      <w:r w:rsidR="000A4F69" w:rsidRPr="000A4F69">
        <w:rPr>
          <w:rFonts w:cstheme="minorHAnsi"/>
          <w:lang w:val="x-none"/>
        </w:rPr>
        <w:t xml:space="preserve"> </w:t>
      </w:r>
      <w:proofErr w:type="spellStart"/>
      <w:r w:rsidR="000A4F69" w:rsidRPr="000A4F69">
        <w:rPr>
          <w:rFonts w:cstheme="minorHAnsi"/>
          <w:lang w:val="x-none"/>
        </w:rPr>
        <w:t>the</w:t>
      </w:r>
      <w:proofErr w:type="spellEnd"/>
      <w:r w:rsidR="000A4F69" w:rsidRPr="000A4F69">
        <w:rPr>
          <w:rFonts w:cstheme="minorHAnsi"/>
          <w:lang w:val="x-none"/>
        </w:rPr>
        <w:t xml:space="preserve"> </w:t>
      </w:r>
      <w:proofErr w:type="spellStart"/>
      <w:r w:rsidR="000A4F69" w:rsidRPr="000A4F69">
        <w:rPr>
          <w:rFonts w:cstheme="minorHAnsi"/>
          <w:lang w:val="x-none"/>
        </w:rPr>
        <w:t>Rise</w:t>
      </w:r>
      <w:proofErr w:type="spellEnd"/>
      <w:r w:rsidR="000A4F69" w:rsidRPr="000A4F69">
        <w:rPr>
          <w:rFonts w:cstheme="minorHAnsi"/>
          <w:lang w:val="x-none"/>
        </w:rPr>
        <w:t xml:space="preserve"> </w:t>
      </w:r>
      <w:proofErr w:type="spellStart"/>
      <w:r w:rsidR="000A4F69" w:rsidRPr="000A4F69">
        <w:rPr>
          <w:rFonts w:cstheme="minorHAnsi"/>
          <w:lang w:val="x-none"/>
        </w:rPr>
        <w:t>of</w:t>
      </w:r>
      <w:proofErr w:type="spellEnd"/>
      <w:r w:rsidR="000A4F69" w:rsidRPr="000A4F69">
        <w:rPr>
          <w:rFonts w:cstheme="minorHAnsi"/>
          <w:lang w:val="x-none"/>
        </w:rPr>
        <w:t xml:space="preserve"> Geo-</w:t>
      </w:r>
      <w:proofErr w:type="spellStart"/>
      <w:r w:rsidR="000A4F69" w:rsidRPr="000A4F69">
        <w:rPr>
          <w:rFonts w:cstheme="minorHAnsi"/>
          <w:lang w:val="x-none"/>
        </w:rPr>
        <w:t>Economic</w:t>
      </w:r>
      <w:proofErr w:type="spellEnd"/>
      <w:r w:rsidR="000A4F69" w:rsidRPr="000A4F69">
        <w:rPr>
          <w:rFonts w:cstheme="minorHAnsi"/>
          <w:lang w:val="x-none"/>
        </w:rPr>
        <w:t>, London &amp; Ne</w:t>
      </w:r>
      <w:r w:rsidR="000A4F69">
        <w:rPr>
          <w:rFonts w:cstheme="minorHAnsi"/>
          <w:lang w:val="x-none"/>
        </w:rPr>
        <w:t xml:space="preserve">w York: </w:t>
      </w:r>
      <w:proofErr w:type="spellStart"/>
      <w:r w:rsidR="000A4F69">
        <w:rPr>
          <w:rFonts w:cstheme="minorHAnsi"/>
          <w:lang w:val="x-none"/>
        </w:rPr>
        <w:t>Bloomsbury</w:t>
      </w:r>
      <w:proofErr w:type="spellEnd"/>
      <w:r w:rsidR="000A4F69">
        <w:rPr>
          <w:rFonts w:cstheme="minorHAnsi"/>
          <w:lang w:val="x-none"/>
        </w:rPr>
        <w:t xml:space="preserve"> Academic </w:t>
      </w:r>
    </w:p>
    <w:sectPr w:rsidR="00027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74082"/>
    <w:multiLevelType w:val="hybridMultilevel"/>
    <w:tmpl w:val="A81819B0"/>
    <w:lvl w:ilvl="0" w:tplc="D234AF0A">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E1"/>
    <w:rsid w:val="00023632"/>
    <w:rsid w:val="0002742B"/>
    <w:rsid w:val="00044FFD"/>
    <w:rsid w:val="00050E21"/>
    <w:rsid w:val="00077A04"/>
    <w:rsid w:val="000A4F69"/>
    <w:rsid w:val="00145D6F"/>
    <w:rsid w:val="00150727"/>
    <w:rsid w:val="001507DB"/>
    <w:rsid w:val="001B4BF4"/>
    <w:rsid w:val="00220932"/>
    <w:rsid w:val="002366B7"/>
    <w:rsid w:val="0024621B"/>
    <w:rsid w:val="002E6F14"/>
    <w:rsid w:val="003517DE"/>
    <w:rsid w:val="00383615"/>
    <w:rsid w:val="003A7433"/>
    <w:rsid w:val="003E45AD"/>
    <w:rsid w:val="003F3CE5"/>
    <w:rsid w:val="00434906"/>
    <w:rsid w:val="00476544"/>
    <w:rsid w:val="004A1F61"/>
    <w:rsid w:val="0053492A"/>
    <w:rsid w:val="00540330"/>
    <w:rsid w:val="005520EF"/>
    <w:rsid w:val="005A1391"/>
    <w:rsid w:val="005B5204"/>
    <w:rsid w:val="005C282E"/>
    <w:rsid w:val="00613D48"/>
    <w:rsid w:val="00613E85"/>
    <w:rsid w:val="006C1BD1"/>
    <w:rsid w:val="007326F9"/>
    <w:rsid w:val="00752708"/>
    <w:rsid w:val="007D0BE7"/>
    <w:rsid w:val="00830DC5"/>
    <w:rsid w:val="00864ED2"/>
    <w:rsid w:val="0086608C"/>
    <w:rsid w:val="008753A5"/>
    <w:rsid w:val="008815AD"/>
    <w:rsid w:val="009061E1"/>
    <w:rsid w:val="00932DDF"/>
    <w:rsid w:val="00997C1D"/>
    <w:rsid w:val="009E39B8"/>
    <w:rsid w:val="00AC51CC"/>
    <w:rsid w:val="00AE7C3D"/>
    <w:rsid w:val="00B04B9C"/>
    <w:rsid w:val="00B1112B"/>
    <w:rsid w:val="00B4171A"/>
    <w:rsid w:val="00BF3A7F"/>
    <w:rsid w:val="00BF521D"/>
    <w:rsid w:val="00C0169C"/>
    <w:rsid w:val="00C4561C"/>
    <w:rsid w:val="00CD6EDD"/>
    <w:rsid w:val="00CE558C"/>
    <w:rsid w:val="00D246A9"/>
    <w:rsid w:val="00DD467F"/>
    <w:rsid w:val="00E64E2C"/>
    <w:rsid w:val="00E653BD"/>
    <w:rsid w:val="00EF3ABB"/>
    <w:rsid w:val="00F3446B"/>
    <w:rsid w:val="00F4552D"/>
    <w:rsid w:val="00F7780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F7E8-3E65-4BEE-BCFD-8372A094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66B7"/>
    <w:pPr>
      <w:spacing w:line="276" w:lineRule="auto"/>
    </w:pPr>
    <w:rPr>
      <w:lang w:val="en-GB"/>
    </w:rPr>
  </w:style>
  <w:style w:type="paragraph" w:styleId="berschrift1">
    <w:name w:val="heading 1"/>
    <w:basedOn w:val="Standard"/>
    <w:next w:val="Standard"/>
    <w:link w:val="berschrift1Zchn"/>
    <w:uiPriority w:val="9"/>
    <w:qFormat/>
    <w:rsid w:val="008753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349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3A7F"/>
    <w:rPr>
      <w:color w:val="0000FF"/>
      <w:u w:val="single"/>
    </w:rPr>
  </w:style>
  <w:style w:type="paragraph" w:styleId="StandardWeb">
    <w:name w:val="Normal (Web)"/>
    <w:basedOn w:val="Standard"/>
    <w:uiPriority w:val="99"/>
    <w:semiHidden/>
    <w:unhideWhenUsed/>
    <w:rsid w:val="00BF3A7F"/>
    <w:pPr>
      <w:spacing w:before="100" w:beforeAutospacing="1" w:after="100" w:afterAutospacing="1" w:line="240" w:lineRule="auto"/>
    </w:pPr>
    <w:rPr>
      <w:rFonts w:ascii="Times New Roman" w:hAnsi="Times New Roman" w:cs="Times New Roman"/>
      <w:sz w:val="24"/>
      <w:szCs w:val="24"/>
      <w:lang w:val="de-DE" w:eastAsia="de-DE"/>
    </w:rPr>
  </w:style>
  <w:style w:type="character" w:styleId="Fett">
    <w:name w:val="Strong"/>
    <w:basedOn w:val="Absatz-Standardschriftart"/>
    <w:uiPriority w:val="22"/>
    <w:qFormat/>
    <w:rsid w:val="00BF3A7F"/>
    <w:rPr>
      <w:b/>
      <w:bCs/>
    </w:rPr>
  </w:style>
  <w:style w:type="paragraph" w:styleId="Listenabsatz">
    <w:name w:val="List Paragraph"/>
    <w:basedOn w:val="Standard"/>
    <w:uiPriority w:val="34"/>
    <w:qFormat/>
    <w:rsid w:val="00CE558C"/>
    <w:pPr>
      <w:ind w:left="720"/>
      <w:contextualSpacing/>
    </w:pPr>
  </w:style>
  <w:style w:type="character" w:styleId="BesuchterHyperlink">
    <w:name w:val="FollowedHyperlink"/>
    <w:basedOn w:val="Absatz-Standardschriftart"/>
    <w:uiPriority w:val="99"/>
    <w:semiHidden/>
    <w:unhideWhenUsed/>
    <w:rsid w:val="00CE558C"/>
    <w:rPr>
      <w:color w:val="954F72" w:themeColor="followedHyperlink"/>
      <w:u w:val="single"/>
    </w:rPr>
  </w:style>
  <w:style w:type="character" w:customStyle="1" w:styleId="berschrift2Zchn">
    <w:name w:val="Überschrift 2 Zchn"/>
    <w:basedOn w:val="Absatz-Standardschriftart"/>
    <w:link w:val="berschrift2"/>
    <w:uiPriority w:val="9"/>
    <w:rsid w:val="00434906"/>
    <w:rPr>
      <w:rFonts w:asciiTheme="majorHAnsi" w:eastAsiaTheme="majorEastAsia" w:hAnsiTheme="majorHAnsi" w:cstheme="majorBidi"/>
      <w:color w:val="2E74B5" w:themeColor="accent1" w:themeShade="BF"/>
      <w:sz w:val="26"/>
      <w:szCs w:val="26"/>
      <w:lang w:val="en-GB"/>
    </w:rPr>
  </w:style>
  <w:style w:type="character" w:customStyle="1" w:styleId="berschrift1Zchn">
    <w:name w:val="Überschrift 1 Zchn"/>
    <w:basedOn w:val="Absatz-Standardschriftart"/>
    <w:link w:val="berschrift1"/>
    <w:uiPriority w:val="9"/>
    <w:rsid w:val="008753A5"/>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amoprusland.nl/dossiers/europa/667-german-russian-alienation-kremlin-is-to-bl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p-berlin.org/fileadmin/contents/products/research_papers/2009_RP09_sbg_ks.pdf" TargetMode="External"/><Relationship Id="rId5" Type="http://schemas.openxmlformats.org/officeDocument/2006/relationships/hyperlink" Target="https://www.fsv.cuni.cz/opatreni-dekanky-c-172018a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9294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Hanns Maull</dc:creator>
  <cp:keywords/>
  <dc:description/>
  <cp:lastModifiedBy>Hanns Maull</cp:lastModifiedBy>
  <cp:revision>2</cp:revision>
  <dcterms:created xsi:type="dcterms:W3CDTF">2019-03-01T19:45:00Z</dcterms:created>
  <dcterms:modified xsi:type="dcterms:W3CDTF">2019-03-01T19:45:00Z</dcterms:modified>
</cp:coreProperties>
</file>