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03" w:rsidRDefault="00C06A3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Bibliography</w:t>
      </w:r>
    </w:p>
    <w:p w:rsidR="00E66403" w:rsidRDefault="00C06A3B">
      <w:pPr>
        <w:rPr>
          <w:sz w:val="24"/>
          <w:szCs w:val="24"/>
        </w:rPr>
      </w:pPr>
      <w:r>
        <w:rPr>
          <w:sz w:val="24"/>
          <w:szCs w:val="24"/>
        </w:rPr>
        <w:t>Maria Alina Asavei, PhD</w:t>
      </w:r>
    </w:p>
    <w:p w:rsidR="00E66403" w:rsidRDefault="00E66403"/>
    <w:p w:rsidR="00E66403" w:rsidRDefault="00E66403">
      <w:pPr>
        <w:rPr>
          <w:sz w:val="24"/>
          <w:szCs w:val="24"/>
        </w:rPr>
      </w:pPr>
    </w:p>
    <w:p w:rsidR="00E66403" w:rsidRDefault="00E66403">
      <w:pPr>
        <w:rPr>
          <w:sz w:val="24"/>
          <w:szCs w:val="24"/>
        </w:rPr>
      </w:pPr>
    </w:p>
    <w:p w:rsidR="00E66403" w:rsidRDefault="00C06A3B">
      <w:pPr>
        <w:pStyle w:val="Listparagraf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vědecké monografie</w:t>
      </w:r>
    </w:p>
    <w:p w:rsidR="00E66403" w:rsidRDefault="00E66403">
      <w:pPr>
        <w:pStyle w:val="Listparagraf"/>
        <w:rPr>
          <w:sz w:val="24"/>
          <w:szCs w:val="24"/>
        </w:rPr>
      </w:pPr>
    </w:p>
    <w:p w:rsidR="00E66403" w:rsidRDefault="00C06A3B">
      <w:r>
        <w:rPr>
          <w:rStyle w:val="Fontdeparagrafimplicit"/>
          <w:sz w:val="24"/>
          <w:szCs w:val="24"/>
        </w:rPr>
        <w:t xml:space="preserve">1.  </w:t>
      </w:r>
      <w:bookmarkStart w:id="1" w:name="_Hlk64876139"/>
      <w:r>
        <w:rPr>
          <w:rStyle w:val="Fontdeparagrafimplicit"/>
          <w:b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(2020), </w:t>
      </w:r>
      <w:r>
        <w:rPr>
          <w:rStyle w:val="Fontdeparagrafimplicit"/>
          <w:i/>
          <w:iCs/>
          <w:sz w:val="24"/>
          <w:szCs w:val="24"/>
        </w:rPr>
        <w:t>Art, Religion and Resistance in (Post-)Communist Romania - Nostalgia for Paradise Lost</w:t>
      </w:r>
      <w:r>
        <w:rPr>
          <w:rStyle w:val="Fontdeparagrafimplicit"/>
          <w:sz w:val="24"/>
          <w:szCs w:val="24"/>
        </w:rPr>
        <w:t xml:space="preserve">. </w:t>
      </w:r>
      <w:r>
        <w:rPr>
          <w:rStyle w:val="Fontdeparagrafimplicit"/>
          <w:sz w:val="24"/>
          <w:szCs w:val="24"/>
        </w:rPr>
        <w:t>Cham: Palgrave Macmillan, 309 p.</w:t>
      </w:r>
      <w:bookmarkEnd w:id="1"/>
      <w:r>
        <w:rPr>
          <w:rStyle w:val="Fontdeparagrafimplicit"/>
          <w:sz w:val="24"/>
          <w:szCs w:val="24"/>
        </w:rPr>
        <w:t>; ISBN 978-3-030-56254-0.</w:t>
      </w:r>
    </w:p>
    <w:p w:rsidR="00E66403" w:rsidRDefault="00C06A3B">
      <w:r>
        <w:rPr>
          <w:rStyle w:val="Fontdeparagrafimplicit"/>
          <w:sz w:val="24"/>
          <w:szCs w:val="24"/>
        </w:rPr>
        <w:t xml:space="preserve">2.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(2018), </w:t>
      </w:r>
      <w:r>
        <w:rPr>
          <w:rStyle w:val="Fontdeparagrafimplicit"/>
          <w:i/>
          <w:iCs/>
          <w:sz w:val="24"/>
          <w:szCs w:val="24"/>
        </w:rPr>
        <w:t>Aesthetics, Disinterestedness and Effectiveness in Political Art</w:t>
      </w:r>
      <w:r>
        <w:rPr>
          <w:rStyle w:val="Fontdeparagrafimplicit"/>
          <w:sz w:val="24"/>
          <w:szCs w:val="24"/>
        </w:rPr>
        <w:t>. Lanham: Lexington Books (Rowman &amp; Littlefield), 204 p.;</w:t>
      </w:r>
      <w:r>
        <w:t xml:space="preserve"> </w:t>
      </w:r>
      <w:r>
        <w:rPr>
          <w:rStyle w:val="Fontdeparagrafimplicit"/>
          <w:rFonts w:ascii="Arial" w:eastAsia="Times New Roman" w:hAnsi="Arial" w:cs="Arial"/>
          <w:color w:val="0F1111"/>
          <w:sz w:val="21"/>
          <w:szCs w:val="21"/>
          <w:lang w:val="en-US"/>
        </w:rPr>
        <w:t>ISBN-10: 1498566790</w:t>
      </w:r>
      <w:r>
        <w:t xml:space="preserve">; </w:t>
      </w:r>
      <w:r>
        <w:rPr>
          <w:rStyle w:val="Fontdeparagrafimplicit"/>
          <w:rFonts w:ascii="Arial" w:eastAsia="Times New Roman" w:hAnsi="Arial" w:cs="Arial"/>
          <w:color w:val="0F1111"/>
          <w:sz w:val="21"/>
          <w:szCs w:val="21"/>
          <w:lang w:val="en-US"/>
        </w:rPr>
        <w:t>ISBN-13: 978-1498566797.</w:t>
      </w:r>
    </w:p>
    <w:p w:rsidR="00E66403" w:rsidRDefault="00E66403"/>
    <w:p w:rsidR="00E66403" w:rsidRDefault="00E66403">
      <w:pPr>
        <w:rPr>
          <w:sz w:val="28"/>
          <w:szCs w:val="28"/>
        </w:rPr>
      </w:pPr>
    </w:p>
    <w:p w:rsidR="00E66403" w:rsidRDefault="00C06A3B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kapitoly v monografiích</w:t>
      </w:r>
    </w:p>
    <w:p w:rsidR="00E66403" w:rsidRDefault="00E66403">
      <w:pPr>
        <w:ind w:firstLine="720"/>
        <w:rPr>
          <w:b/>
          <w:bCs/>
          <w:sz w:val="24"/>
          <w:szCs w:val="24"/>
        </w:rPr>
      </w:pPr>
    </w:p>
    <w:p w:rsidR="00E66403" w:rsidRDefault="00C06A3B">
      <w:r>
        <w:rPr>
          <w:rStyle w:val="Fontdeparagrafimplicit"/>
          <w:sz w:val="24"/>
          <w:szCs w:val="24"/>
        </w:rPr>
        <w:t xml:space="preserve">3.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(2021). ‘Cultural Memory and Political Resistance through Religious / Spiritual Art in (Post) Communist Romania’, in Maria-Sabina Draga Alexandru and Dragos Manea (eds.), </w:t>
      </w:r>
      <w:r>
        <w:rPr>
          <w:rStyle w:val="Fontdeparagrafimplicit"/>
          <w:i/>
          <w:iCs/>
          <w:sz w:val="24"/>
          <w:szCs w:val="24"/>
        </w:rPr>
        <w:t>Religious Narratives in Contemp</w:t>
      </w:r>
      <w:r>
        <w:rPr>
          <w:rStyle w:val="Fontdeparagrafimplicit"/>
          <w:i/>
          <w:iCs/>
          <w:sz w:val="24"/>
          <w:szCs w:val="24"/>
        </w:rPr>
        <w:t>orary Culture</w:t>
      </w:r>
      <w:r>
        <w:rPr>
          <w:rStyle w:val="Fontdeparagrafimplicit"/>
          <w:sz w:val="24"/>
          <w:szCs w:val="24"/>
        </w:rPr>
        <w:t>, Leiden: Brill Publishers.</w:t>
      </w:r>
      <w:r>
        <w:t xml:space="preserve"> </w:t>
      </w:r>
      <w:r>
        <w:rPr>
          <w:rStyle w:val="Fontdeparagrafimplicit"/>
          <w:sz w:val="24"/>
          <w:szCs w:val="24"/>
        </w:rPr>
        <w:t xml:space="preserve">ISBN: 978-90-04-45374-6. </w:t>
      </w:r>
    </w:p>
    <w:p w:rsidR="00E66403" w:rsidRDefault="00C06A3B">
      <w:r>
        <w:rPr>
          <w:rStyle w:val="Fontdeparagrafimplicit"/>
          <w:sz w:val="24"/>
          <w:szCs w:val="24"/>
        </w:rPr>
        <w:t xml:space="preserve">4.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and Katerina Kralova (eds.) (forthcoming), ‘Introduction to Beyond the National Museum Paradigm’ Special Issue ‘Troubled Past Representations in Central East and Sout</w:t>
      </w:r>
      <w:r>
        <w:rPr>
          <w:rStyle w:val="Fontdeparagrafimplicit"/>
          <w:sz w:val="24"/>
          <w:szCs w:val="24"/>
        </w:rPr>
        <w:t xml:space="preserve">heastern Europe Beyond the National Museum Paradigm’, in </w:t>
      </w:r>
      <w:r>
        <w:rPr>
          <w:rStyle w:val="Fontdeparagrafimplicit"/>
          <w:i/>
          <w:iCs/>
          <w:sz w:val="24"/>
          <w:szCs w:val="24"/>
        </w:rPr>
        <w:t>Nationalities Papers</w:t>
      </w:r>
      <w:r>
        <w:rPr>
          <w:rStyle w:val="Fontdeparagrafimplicit"/>
          <w:sz w:val="24"/>
          <w:szCs w:val="24"/>
        </w:rPr>
        <w:t>.</w:t>
      </w:r>
    </w:p>
    <w:p w:rsidR="00E66403" w:rsidRDefault="00C06A3B">
      <w:r>
        <w:rPr>
          <w:rStyle w:val="Fontdeparagrafimplicit"/>
          <w:sz w:val="24"/>
          <w:szCs w:val="24"/>
        </w:rPr>
        <w:t xml:space="preserve">5.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(2021). ‘The Artistic Memory of the Holocaust as a New Direction in Commemorative Practices in Central and South-East Europe,’ in Renaud Bouchet, H</w:t>
      </w:r>
      <w:r>
        <w:rPr>
          <w:rStyle w:val="Fontdeparagrafimplicit"/>
          <w:rFonts w:cs="Calibri"/>
          <w:sz w:val="24"/>
          <w:szCs w:val="24"/>
        </w:rPr>
        <w:t>é</w:t>
      </w:r>
      <w:r>
        <w:rPr>
          <w:rStyle w:val="Fontdeparagrafimplicit"/>
          <w:sz w:val="24"/>
          <w:szCs w:val="24"/>
        </w:rPr>
        <w:t>l</w:t>
      </w:r>
      <w:r>
        <w:rPr>
          <w:rStyle w:val="Fontdeparagrafimplicit"/>
          <w:rFonts w:cs="Calibri"/>
          <w:sz w:val="24"/>
          <w:szCs w:val="24"/>
        </w:rPr>
        <w:t>è</w:t>
      </w:r>
      <w:r>
        <w:rPr>
          <w:rStyle w:val="Fontdeparagrafimplicit"/>
          <w:sz w:val="24"/>
          <w:szCs w:val="24"/>
        </w:rPr>
        <w:t xml:space="preserve">ne </w:t>
      </w:r>
      <w:r>
        <w:rPr>
          <w:rStyle w:val="Fontdeparagrafimplicit"/>
          <w:sz w:val="24"/>
          <w:szCs w:val="24"/>
        </w:rPr>
        <w:t>Lecossois, Delphine Letort and St</w:t>
      </w:r>
      <w:r>
        <w:rPr>
          <w:rStyle w:val="Fontdeparagrafimplicit"/>
          <w:rFonts w:cs="Calibri"/>
          <w:sz w:val="24"/>
          <w:szCs w:val="24"/>
        </w:rPr>
        <w:t>é</w:t>
      </w:r>
      <w:r>
        <w:rPr>
          <w:rStyle w:val="Fontdeparagrafimplicit"/>
          <w:sz w:val="24"/>
          <w:szCs w:val="24"/>
        </w:rPr>
        <w:t xml:space="preserve">phane Tison (eds.), </w:t>
      </w:r>
      <w:r>
        <w:rPr>
          <w:rStyle w:val="Fontdeparagrafimplicit"/>
          <w:i/>
          <w:iCs/>
          <w:sz w:val="24"/>
          <w:szCs w:val="24"/>
        </w:rPr>
        <w:t>Résurgences conflictuelles: le travail de mémoire entre arts et histoire</w:t>
      </w:r>
      <w:r>
        <w:rPr>
          <w:rStyle w:val="Fontdeparagrafimplicit"/>
          <w:sz w:val="24"/>
          <w:szCs w:val="24"/>
        </w:rPr>
        <w:t>. Rennes: Presses Universitaires de Rennes, pp. 325-343.ISBN: 978-2-7535-7974-3.</w:t>
      </w:r>
    </w:p>
    <w:p w:rsidR="00E66403" w:rsidRDefault="00C06A3B">
      <w:r>
        <w:rPr>
          <w:rStyle w:val="Fontdeparagrafimplicit"/>
          <w:sz w:val="24"/>
          <w:szCs w:val="24"/>
        </w:rPr>
        <w:t xml:space="preserve">6.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(2016). ‘Art and “Madness”</w:t>
      </w:r>
      <w:r>
        <w:rPr>
          <w:rStyle w:val="Fontdeparagrafimplicit"/>
          <w:sz w:val="24"/>
          <w:szCs w:val="24"/>
        </w:rPr>
        <w:t xml:space="preserve">: Weapons of the Marginal during Socialism in Eastern Europe’, in Juliane Fürst and Josie McLellan (eds.), </w:t>
      </w:r>
      <w:r>
        <w:rPr>
          <w:rStyle w:val="Fontdeparagrafimplicit"/>
          <w:i/>
          <w:iCs/>
          <w:sz w:val="24"/>
          <w:szCs w:val="24"/>
        </w:rPr>
        <w:t>Dropping out of Socialism: the Creation of Alternative Spheres in the Soviet Bloc</w:t>
      </w:r>
      <w:r>
        <w:rPr>
          <w:rStyle w:val="Fontdeparagrafimplicit"/>
          <w:sz w:val="24"/>
          <w:szCs w:val="24"/>
        </w:rPr>
        <w:t xml:space="preserve">. Lanham: Lexington Books, Rowman &amp; Littlefield, 63-83. </w:t>
      </w:r>
      <w:r>
        <w:rPr>
          <w:rStyle w:val="Fontdeparagrafimplicit"/>
          <w:rFonts w:ascii="Arial" w:hAnsi="Arial" w:cs="Arial"/>
          <w:bCs/>
          <w:color w:val="0F1111"/>
          <w:sz w:val="21"/>
          <w:szCs w:val="21"/>
          <w:shd w:val="clear" w:color="auto" w:fill="FFFFFF"/>
        </w:rPr>
        <w:t>ISBN: 978-1-</w:t>
      </w:r>
      <w:r>
        <w:rPr>
          <w:rStyle w:val="Fontdeparagrafimplicit"/>
          <w:rFonts w:ascii="Arial" w:hAnsi="Arial" w:cs="Arial"/>
          <w:bCs/>
          <w:color w:val="0F1111"/>
          <w:sz w:val="21"/>
          <w:szCs w:val="21"/>
          <w:shd w:val="clear" w:color="auto" w:fill="FFFFFF"/>
        </w:rPr>
        <w:t>4985-2514-5.</w:t>
      </w:r>
    </w:p>
    <w:p w:rsidR="00E66403" w:rsidRDefault="00C06A3B">
      <w:r>
        <w:rPr>
          <w:rStyle w:val="Fontdeparagrafimplicit"/>
          <w:sz w:val="24"/>
          <w:szCs w:val="24"/>
        </w:rPr>
        <w:t xml:space="preserve">7.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(2015). ‘Calling Cards,’ in Timea Junghaus (ed.), </w:t>
      </w:r>
      <w:r>
        <w:rPr>
          <w:rStyle w:val="Fontdeparagrafimplicit"/>
          <w:i/>
          <w:iCs/>
          <w:sz w:val="24"/>
          <w:szCs w:val="24"/>
        </w:rPr>
        <w:t>Gallery 8 Catalogue 2013-2015</w:t>
      </w:r>
      <w:r>
        <w:rPr>
          <w:rStyle w:val="Fontdeparagrafimplicit"/>
          <w:sz w:val="24"/>
          <w:szCs w:val="24"/>
        </w:rPr>
        <w:t xml:space="preserve">, Budapest: European Roma Cultural Foundation, 89-100. ISBN 978-963-12-4395-6. </w:t>
      </w:r>
    </w:p>
    <w:p w:rsidR="00E66403" w:rsidRDefault="00C06A3B">
      <w:r>
        <w:rPr>
          <w:rStyle w:val="Fontdeparagrafimplicit"/>
          <w:sz w:val="24"/>
          <w:szCs w:val="24"/>
        </w:rPr>
        <w:lastRenderedPageBreak/>
        <w:t xml:space="preserve">8.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(2014). ‘Aesthetics of Resistance and </w:t>
      </w:r>
      <w:r>
        <w:rPr>
          <w:rStyle w:val="Fontdeparagrafimplicit"/>
          <w:sz w:val="24"/>
          <w:szCs w:val="24"/>
        </w:rPr>
        <w:t xml:space="preserve">Persistence,’ in Alina Serban (ed.), </w:t>
      </w:r>
      <w:r>
        <w:rPr>
          <w:rStyle w:val="Fontdeparagrafimplicit"/>
          <w:i/>
          <w:iCs/>
          <w:sz w:val="24"/>
          <w:szCs w:val="24"/>
        </w:rPr>
        <w:t xml:space="preserve">Ion </w:t>
      </w:r>
      <w:r>
        <w:rPr>
          <w:rStyle w:val="Fontdeparagrafimplicit"/>
          <w:rFonts w:cs="Calibri"/>
          <w:i/>
          <w:iCs/>
          <w:sz w:val="24"/>
          <w:szCs w:val="24"/>
        </w:rPr>
        <w:t>Grigorescu: The Man with a Single Camera</w:t>
      </w:r>
      <w:r>
        <w:rPr>
          <w:rStyle w:val="Fontdeparagrafimplicit"/>
          <w:rFonts w:cs="Calibri"/>
          <w:sz w:val="24"/>
          <w:szCs w:val="24"/>
        </w:rPr>
        <w:t xml:space="preserve">. Berlin: Sternberg Press, 188-213. </w:t>
      </w:r>
      <w:r>
        <w:rPr>
          <w:rStyle w:val="Fontdeparagrafimplicit"/>
          <w:rFonts w:cs="Calibri"/>
          <w:sz w:val="24"/>
          <w:szCs w:val="24"/>
        </w:rPr>
        <w:br/>
      </w:r>
      <w:r>
        <w:rPr>
          <w:rStyle w:val="Fontdeparagrafimplicit"/>
          <w:rFonts w:cs="Calibri"/>
          <w:sz w:val="24"/>
          <w:szCs w:val="24"/>
          <w:shd w:val="clear" w:color="auto" w:fill="FFFFFF"/>
        </w:rPr>
        <w:t>ISBN: 978-3-95679-015-7.</w:t>
      </w:r>
    </w:p>
    <w:p w:rsidR="00E66403" w:rsidRDefault="00C06A3B">
      <w:r>
        <w:rPr>
          <w:rStyle w:val="Fontdeparagrafimplicit"/>
          <w:sz w:val="24"/>
          <w:szCs w:val="24"/>
        </w:rPr>
        <w:t xml:space="preserve">9.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(2012). ‘Politics of Memory: The Hero, the Monster and the “Rule of Law”,’ in Catalin </w:t>
      </w:r>
      <w:r>
        <w:rPr>
          <w:rStyle w:val="Fontdeparagrafimplicit"/>
          <w:sz w:val="24"/>
          <w:szCs w:val="24"/>
        </w:rPr>
        <w:t xml:space="preserve">Gheorghe (ed.), </w:t>
      </w:r>
      <w:r>
        <w:rPr>
          <w:rStyle w:val="Fontdeparagrafimplicit"/>
          <w:i/>
          <w:iCs/>
          <w:sz w:val="24"/>
          <w:szCs w:val="24"/>
        </w:rPr>
        <w:t>Critical Research in Context: Trial / Process</w:t>
      </w:r>
      <w:r>
        <w:rPr>
          <w:rStyle w:val="Fontdeparagrafimplicit"/>
          <w:sz w:val="24"/>
          <w:szCs w:val="24"/>
        </w:rPr>
        <w:t xml:space="preserve">. Iasi: University of Art ‘George Enescu’ Press, 107-115. ISSN 1842-8657. </w:t>
      </w:r>
    </w:p>
    <w:p w:rsidR="00E66403" w:rsidRDefault="00E66403">
      <w:pPr>
        <w:rPr>
          <w:sz w:val="24"/>
          <w:szCs w:val="24"/>
        </w:rPr>
      </w:pPr>
    </w:p>
    <w:p w:rsidR="00E66403" w:rsidRDefault="00E66403">
      <w:pPr>
        <w:rPr>
          <w:sz w:val="24"/>
          <w:szCs w:val="24"/>
        </w:rPr>
      </w:pPr>
    </w:p>
    <w:p w:rsidR="00E66403" w:rsidRDefault="00C0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původní vědecké práce</w:t>
      </w:r>
    </w:p>
    <w:p w:rsidR="00E66403" w:rsidRDefault="00E66403">
      <w:pPr>
        <w:rPr>
          <w:b/>
          <w:bCs/>
          <w:sz w:val="28"/>
          <w:szCs w:val="28"/>
        </w:rPr>
      </w:pPr>
    </w:p>
    <w:p w:rsidR="00E66403" w:rsidRDefault="00C0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C1 články v časopisech s impakt faktorem</w:t>
      </w:r>
    </w:p>
    <w:p w:rsidR="00E66403" w:rsidRDefault="00C06A3B">
      <w:r>
        <w:rPr>
          <w:rStyle w:val="Fontdeparagrafimplicit"/>
          <w:sz w:val="24"/>
          <w:szCs w:val="24"/>
        </w:rPr>
        <w:t xml:space="preserve">10.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(forthcoming) ‘Engraving in</w:t>
      </w:r>
      <w:r>
        <w:rPr>
          <w:rStyle w:val="Fontdeparagrafimplicit"/>
          <w:sz w:val="24"/>
          <w:szCs w:val="24"/>
        </w:rPr>
        <w:t xml:space="preserve"> the Skin: Vernacular Memorials for Ceausescu, Tito and Stalin,’ in Maria-Alina Asavei and Katerina Kralova (editors), Troubled Past Representations in Central East and Southeastern Europe Beyond the National Museum Paradigm, </w:t>
      </w:r>
      <w:r>
        <w:rPr>
          <w:rStyle w:val="Fontdeparagrafimplicit"/>
          <w:i/>
          <w:iCs/>
          <w:sz w:val="24"/>
          <w:szCs w:val="24"/>
        </w:rPr>
        <w:t>Nationalities Papers</w:t>
      </w:r>
      <w:r>
        <w:rPr>
          <w:rStyle w:val="Fontdeparagrafimplicit"/>
          <w:sz w:val="24"/>
          <w:szCs w:val="24"/>
        </w:rPr>
        <w:t xml:space="preserve"> (Social S</w:t>
      </w:r>
      <w:r>
        <w:rPr>
          <w:rStyle w:val="Fontdeparagrafimplicit"/>
          <w:sz w:val="24"/>
          <w:szCs w:val="24"/>
        </w:rPr>
        <w:t>ciences Citation Index, IF 0.803)</w:t>
      </w:r>
    </w:p>
    <w:p w:rsidR="00E66403" w:rsidRDefault="00E66403">
      <w:pPr>
        <w:rPr>
          <w:sz w:val="24"/>
          <w:szCs w:val="24"/>
        </w:rPr>
      </w:pPr>
    </w:p>
    <w:p w:rsidR="00E66403" w:rsidRDefault="00C06A3B">
      <w:r>
        <w:rPr>
          <w:rStyle w:val="Fontdeparagrafimplicit"/>
          <w:sz w:val="24"/>
          <w:szCs w:val="24"/>
        </w:rPr>
        <w:t xml:space="preserve">11.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(2020). ‘Radical Right Populist Entrepreneurs and the Use of Religious Representations through Popular Culture: George Becali as the “Saviour of Romania”,’ </w:t>
      </w:r>
      <w:r>
        <w:rPr>
          <w:rStyle w:val="Fontdeparagrafimplicit"/>
          <w:i/>
          <w:iCs/>
          <w:sz w:val="24"/>
          <w:szCs w:val="24"/>
        </w:rPr>
        <w:t>European Journal of Cultural Studies</w:t>
      </w:r>
      <w:r>
        <w:rPr>
          <w:rStyle w:val="Fontdeparagrafimplicit"/>
          <w:sz w:val="24"/>
          <w:szCs w:val="24"/>
        </w:rPr>
        <w:t>, onl</w:t>
      </w:r>
      <w:r>
        <w:rPr>
          <w:rStyle w:val="Fontdeparagrafimplicit"/>
          <w:sz w:val="24"/>
          <w:szCs w:val="24"/>
        </w:rPr>
        <w:t xml:space="preserve">ine first. DOI: 10.1177/136754920973205 (Social Sciences Citation Index, IF 1.250) </w:t>
      </w:r>
      <w:r>
        <w:rPr>
          <w:rStyle w:val="Fontdeparagrafimplicit"/>
          <w:b/>
          <w:sz w:val="24"/>
          <w:szCs w:val="24"/>
        </w:rPr>
        <w:t>first decile</w:t>
      </w:r>
    </w:p>
    <w:p w:rsidR="00E66403" w:rsidRDefault="00E66403">
      <w:pPr>
        <w:rPr>
          <w:sz w:val="24"/>
          <w:szCs w:val="24"/>
        </w:rPr>
      </w:pPr>
    </w:p>
    <w:p w:rsidR="00E66403" w:rsidRDefault="00C06A3B">
      <w:r>
        <w:rPr>
          <w:rStyle w:val="Fontdeparagrafimplicit"/>
          <w:sz w:val="24"/>
          <w:szCs w:val="24"/>
        </w:rPr>
        <w:t xml:space="preserve">12.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(2020). ‘“Call the Witness”: Romani Holocaust Related Art in Austria and Marika Schmiedt’s Will to Memory,’ </w:t>
      </w:r>
      <w:r>
        <w:rPr>
          <w:rStyle w:val="Fontdeparagrafimplicit"/>
          <w:i/>
          <w:iCs/>
          <w:sz w:val="24"/>
          <w:szCs w:val="24"/>
        </w:rPr>
        <w:t>Memory Studies</w:t>
      </w:r>
      <w:r>
        <w:rPr>
          <w:rStyle w:val="Fontdeparagrafimplicit"/>
          <w:sz w:val="24"/>
          <w:szCs w:val="24"/>
        </w:rPr>
        <w:t xml:space="preserve"> 13(1), pp. 1</w:t>
      </w:r>
      <w:r>
        <w:rPr>
          <w:rStyle w:val="Fontdeparagrafimplicit"/>
          <w:sz w:val="24"/>
          <w:szCs w:val="24"/>
        </w:rPr>
        <w:t xml:space="preserve">07-123 (Social Sciences Citation Index, IF 1.842) </w:t>
      </w:r>
      <w:r>
        <w:rPr>
          <w:rStyle w:val="Fontdeparagrafimplicit"/>
          <w:b/>
          <w:sz w:val="24"/>
          <w:szCs w:val="24"/>
        </w:rPr>
        <w:t>first decile</w:t>
      </w:r>
    </w:p>
    <w:p w:rsidR="00E66403" w:rsidRDefault="00E66403">
      <w:pPr>
        <w:rPr>
          <w:sz w:val="24"/>
          <w:szCs w:val="24"/>
        </w:rPr>
      </w:pPr>
    </w:p>
    <w:p w:rsidR="00E66403" w:rsidRDefault="00C06A3B">
      <w:r>
        <w:rPr>
          <w:rStyle w:val="Fontdeparagrafimplicit"/>
          <w:sz w:val="24"/>
          <w:szCs w:val="24"/>
        </w:rPr>
        <w:t xml:space="preserve">13.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(2019). ‘Artistic Memory and Roma Women’s History through an Intersectional Lens: The Giuvlipen Theatre,’ </w:t>
      </w:r>
      <w:r>
        <w:rPr>
          <w:rStyle w:val="Fontdeparagrafimplicit"/>
          <w:i/>
          <w:iCs/>
          <w:sz w:val="24"/>
          <w:szCs w:val="24"/>
        </w:rPr>
        <w:t>European Journal of Women’s Studies</w:t>
      </w:r>
      <w:r>
        <w:rPr>
          <w:rStyle w:val="Fontdeparagrafimplicit"/>
          <w:sz w:val="24"/>
          <w:szCs w:val="24"/>
        </w:rPr>
        <w:t>. Online first. DOI: 10.117</w:t>
      </w:r>
      <w:r>
        <w:rPr>
          <w:rStyle w:val="Fontdeparagrafimplicit"/>
          <w:sz w:val="24"/>
          <w:szCs w:val="24"/>
        </w:rPr>
        <w:t xml:space="preserve">7/1350506819846163. (Social Sciences Citation Index, IF 2229) </w:t>
      </w:r>
      <w:r>
        <w:rPr>
          <w:rStyle w:val="Fontdeparagrafimplicit"/>
          <w:b/>
          <w:sz w:val="24"/>
          <w:szCs w:val="24"/>
        </w:rPr>
        <w:t>first decile</w:t>
      </w:r>
    </w:p>
    <w:p w:rsidR="00E66403" w:rsidRDefault="00E66403">
      <w:pPr>
        <w:rPr>
          <w:sz w:val="24"/>
          <w:szCs w:val="24"/>
        </w:rPr>
      </w:pPr>
    </w:p>
    <w:p w:rsidR="00E66403" w:rsidRDefault="00C06A3B">
      <w:r>
        <w:rPr>
          <w:rStyle w:val="Fontdeparagrafimplicit"/>
          <w:sz w:val="24"/>
          <w:szCs w:val="24"/>
        </w:rPr>
        <w:t xml:space="preserve">14.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(2017). ‘Art and Religious Revitalisation Movements in Post-Communist Romania: the Zidarus’ Case,’ </w:t>
      </w:r>
      <w:r>
        <w:rPr>
          <w:rStyle w:val="Fontdeparagrafimplicit"/>
          <w:i/>
          <w:iCs/>
          <w:sz w:val="24"/>
          <w:szCs w:val="24"/>
        </w:rPr>
        <w:t>Politics, Religion &amp; Ideology</w:t>
      </w:r>
      <w:r>
        <w:rPr>
          <w:rStyle w:val="Fontdeparagrafimplicit"/>
          <w:sz w:val="24"/>
          <w:szCs w:val="24"/>
        </w:rPr>
        <w:t xml:space="preserve"> 18(2): 157-174 (Social Scie</w:t>
      </w:r>
      <w:r>
        <w:rPr>
          <w:rStyle w:val="Fontdeparagrafimplicit"/>
          <w:sz w:val="24"/>
          <w:szCs w:val="24"/>
        </w:rPr>
        <w:t>nces Citation Index IF 0.442)</w:t>
      </w:r>
    </w:p>
    <w:p w:rsidR="00E66403" w:rsidRDefault="00E66403"/>
    <w:p w:rsidR="00E66403" w:rsidRDefault="00E66403"/>
    <w:p w:rsidR="00E66403" w:rsidRDefault="00E66403"/>
    <w:p w:rsidR="00E66403" w:rsidRDefault="00E66403">
      <w:pPr>
        <w:rPr>
          <w:b/>
          <w:bCs/>
          <w:sz w:val="24"/>
          <w:szCs w:val="24"/>
        </w:rPr>
      </w:pPr>
    </w:p>
    <w:p w:rsidR="00E66403" w:rsidRDefault="00C0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C2   články v zahr. rec. časopisech</w:t>
      </w:r>
    </w:p>
    <w:p w:rsidR="00E66403" w:rsidRDefault="00E66403">
      <w:pPr>
        <w:rPr>
          <w:b/>
          <w:bCs/>
          <w:sz w:val="24"/>
          <w:szCs w:val="24"/>
        </w:rPr>
      </w:pPr>
    </w:p>
    <w:p w:rsidR="00E66403" w:rsidRDefault="00C06A3B">
      <w:r>
        <w:rPr>
          <w:rStyle w:val="Fontdeparagrafimplicit"/>
          <w:sz w:val="24"/>
          <w:szCs w:val="24"/>
        </w:rPr>
        <w:t xml:space="preserve">15. Jiří Kocián and </w:t>
      </w:r>
      <w:r>
        <w:rPr>
          <w:rStyle w:val="Fontdeparagrafimplicit"/>
          <w:b/>
          <w:sz w:val="24"/>
          <w:szCs w:val="24"/>
        </w:rPr>
        <w:t xml:space="preserve">Maria- Alina Asavei </w:t>
      </w:r>
      <w:r>
        <w:rPr>
          <w:rStyle w:val="Fontdeparagrafimplicit"/>
          <w:sz w:val="24"/>
          <w:szCs w:val="24"/>
        </w:rPr>
        <w:t>(2020)</w:t>
      </w:r>
      <w:r>
        <w:t xml:space="preserve"> ‘</w:t>
      </w:r>
      <w:r>
        <w:rPr>
          <w:rStyle w:val="Fontdeparagrafimplicit"/>
          <w:sz w:val="24"/>
          <w:szCs w:val="24"/>
        </w:rPr>
        <w:t>Společenská paměť v obraze:</w:t>
      </w:r>
      <w:r>
        <w:t xml:space="preserve"> </w:t>
      </w:r>
      <w:r>
        <w:rPr>
          <w:rStyle w:val="Fontdeparagrafimplicit"/>
          <w:sz w:val="24"/>
          <w:szCs w:val="24"/>
        </w:rPr>
        <w:t xml:space="preserve">Vizuální podoba rumunského komunismu po třiceti letech,’ </w:t>
      </w:r>
      <w:r>
        <w:rPr>
          <w:rStyle w:val="Fontdeparagrafimplicit"/>
          <w:i/>
          <w:sz w:val="24"/>
          <w:szCs w:val="24"/>
        </w:rPr>
        <w:t>Ústav pro studium totalitních režimů</w:t>
      </w:r>
      <w:r>
        <w:rPr>
          <w:rStyle w:val="Fontdeparagrafimplicit"/>
          <w:sz w:val="24"/>
          <w:szCs w:val="24"/>
        </w:rPr>
        <w:t>, 4: 63-71. Podi</w:t>
      </w:r>
      <w:r>
        <w:rPr>
          <w:rStyle w:val="Fontdeparagrafimplicit"/>
          <w:sz w:val="24"/>
          <w:szCs w:val="24"/>
        </w:rPr>
        <w:t>l autora 20%.</w:t>
      </w:r>
    </w:p>
    <w:p w:rsidR="00E66403" w:rsidRDefault="00C06A3B">
      <w:r>
        <w:rPr>
          <w:rStyle w:val="Fontdeparagrafimplicit"/>
          <w:bCs/>
          <w:sz w:val="24"/>
          <w:szCs w:val="24"/>
        </w:rPr>
        <w:t xml:space="preserve"> 16.</w:t>
      </w:r>
      <w:r>
        <w:rPr>
          <w:rStyle w:val="Fontdeparagrafimplicit"/>
          <w:b/>
          <w:bCs/>
          <w:sz w:val="24"/>
          <w:szCs w:val="24"/>
        </w:rPr>
        <w:t xml:space="preserve"> Asavei, Maria-Alina</w:t>
      </w:r>
      <w:r>
        <w:rPr>
          <w:rStyle w:val="Fontdeparagrafimplicit"/>
          <w:sz w:val="24"/>
          <w:szCs w:val="24"/>
        </w:rPr>
        <w:t xml:space="preserve"> and Jiri Kocian (2020). ‘Include me Out: Theatre as Sites of Resistance to Right-Wing Populism in Estonia, the Czech Republic and Hungary,’ </w:t>
      </w:r>
      <w:r>
        <w:rPr>
          <w:rStyle w:val="Fontdeparagrafimplicit"/>
          <w:i/>
          <w:iCs/>
          <w:sz w:val="24"/>
          <w:szCs w:val="24"/>
        </w:rPr>
        <w:t>Studies in Theatre and Performance</w:t>
      </w:r>
      <w:r>
        <w:rPr>
          <w:rStyle w:val="Fontdeparagrafimplicit"/>
          <w:sz w:val="24"/>
          <w:szCs w:val="24"/>
        </w:rPr>
        <w:t>. DOI: 10.1080/14682761.2020.1834258, podil</w:t>
      </w:r>
      <w:r>
        <w:rPr>
          <w:rStyle w:val="Fontdeparagrafimplicit"/>
          <w:sz w:val="24"/>
          <w:szCs w:val="24"/>
        </w:rPr>
        <w:t xml:space="preserve"> autora 50%. </w:t>
      </w:r>
    </w:p>
    <w:p w:rsidR="00E66403" w:rsidRDefault="00C06A3B">
      <w:r>
        <w:rPr>
          <w:rStyle w:val="Fontdeparagrafimplicit"/>
          <w:sz w:val="24"/>
          <w:szCs w:val="24"/>
        </w:rPr>
        <w:t xml:space="preserve">17.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(2020). ‘Indexical Realism during Socialism: Documenting and Remembering the “Everyday Realities” of Late Socialist Romania through Photographs,’ </w:t>
      </w:r>
      <w:r>
        <w:rPr>
          <w:rStyle w:val="Fontdeparagrafimplicit"/>
          <w:i/>
          <w:iCs/>
          <w:sz w:val="24"/>
          <w:szCs w:val="24"/>
        </w:rPr>
        <w:t>Photography and Culture</w:t>
      </w:r>
      <w:r>
        <w:rPr>
          <w:rStyle w:val="Fontdeparagrafimplicit"/>
          <w:sz w:val="24"/>
          <w:szCs w:val="24"/>
        </w:rPr>
        <w:t xml:space="preserve">. DOI: 10.1080/17514517.2020.1824723. </w:t>
      </w:r>
    </w:p>
    <w:p w:rsidR="00E66403" w:rsidRDefault="00C06A3B">
      <w:r>
        <w:rPr>
          <w:rStyle w:val="Fontdeparagrafimplicit"/>
          <w:sz w:val="24"/>
          <w:szCs w:val="24"/>
        </w:rPr>
        <w:t xml:space="preserve">18. </w:t>
      </w:r>
      <w:r>
        <w:rPr>
          <w:rStyle w:val="Fontdeparagrafimplicit"/>
          <w:b/>
          <w:bCs/>
          <w:sz w:val="24"/>
          <w:szCs w:val="24"/>
        </w:rPr>
        <w:t>Asavei</w:t>
      </w:r>
      <w:r>
        <w:rPr>
          <w:rStyle w:val="Fontdeparagrafimplicit"/>
          <w:b/>
          <w:bCs/>
          <w:sz w:val="24"/>
          <w:szCs w:val="24"/>
        </w:rPr>
        <w:t>, Maria-Alina</w:t>
      </w:r>
      <w:r>
        <w:rPr>
          <w:rStyle w:val="Fontdeparagrafimplicit"/>
          <w:sz w:val="24"/>
          <w:szCs w:val="24"/>
        </w:rPr>
        <w:t xml:space="preserve"> (2019). ‘The Art and Politics of Imagination: Remembering Mass Violence against Women,’ </w:t>
      </w:r>
      <w:r>
        <w:rPr>
          <w:rStyle w:val="Fontdeparagrafimplicit"/>
          <w:i/>
          <w:iCs/>
          <w:sz w:val="24"/>
          <w:szCs w:val="24"/>
        </w:rPr>
        <w:t>Critical Review of International Social and Political Philosophy</w:t>
      </w:r>
      <w:r>
        <w:rPr>
          <w:rStyle w:val="Fontdeparagrafimplicit"/>
          <w:sz w:val="24"/>
          <w:szCs w:val="24"/>
        </w:rPr>
        <w:t xml:space="preserve"> 22(5): 618-636. DOI: 10.1080/13698230.2019.1565704.</w:t>
      </w:r>
    </w:p>
    <w:p w:rsidR="00E66403" w:rsidRDefault="00C06A3B">
      <w:r>
        <w:rPr>
          <w:rStyle w:val="Fontdeparagrafimplicit"/>
          <w:sz w:val="24"/>
          <w:szCs w:val="24"/>
        </w:rPr>
        <w:t xml:space="preserve">19.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(2019). ‘The </w:t>
      </w:r>
      <w:r>
        <w:rPr>
          <w:rStyle w:val="Fontdeparagrafimplicit"/>
          <w:sz w:val="24"/>
          <w:szCs w:val="24"/>
        </w:rPr>
        <w:t xml:space="preserve">Politics of Textiles in the Romanian Contemporary Art Scene,’ </w:t>
      </w:r>
      <w:r>
        <w:rPr>
          <w:rStyle w:val="Fontdeparagrafimplicit"/>
          <w:i/>
          <w:iCs/>
          <w:sz w:val="24"/>
          <w:szCs w:val="24"/>
        </w:rPr>
        <w:t>Textile: Cloth and Culture</w:t>
      </w:r>
      <w:r>
        <w:rPr>
          <w:rStyle w:val="Fontdeparagrafimplicit"/>
          <w:sz w:val="24"/>
          <w:szCs w:val="24"/>
        </w:rPr>
        <w:t xml:space="preserve"> 17(3): 246-258. DOI: 10.1080/14759756.2018.1552390. </w:t>
      </w:r>
    </w:p>
    <w:p w:rsidR="00E66403" w:rsidRDefault="00C06A3B">
      <w:r>
        <w:rPr>
          <w:rStyle w:val="Fontdeparagrafimplicit"/>
          <w:sz w:val="24"/>
          <w:szCs w:val="24"/>
        </w:rPr>
        <w:t xml:space="preserve">20.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(2019). ‘A Political Gemstone Kingdom of Natural-Cultural Feelings from Bucharest to </w:t>
      </w:r>
      <w:r>
        <w:rPr>
          <w:rStyle w:val="Fontdeparagrafimplicit"/>
          <w:sz w:val="24"/>
          <w:szCs w:val="24"/>
        </w:rPr>
        <w:t>Warsaw: Larisa Crun</w:t>
      </w:r>
      <w:r>
        <w:rPr>
          <w:rStyle w:val="Fontdeparagrafimplicit"/>
          <w:sz w:val="24"/>
          <w:szCs w:val="24"/>
        </w:rPr>
        <w:t>ṭ</w:t>
      </w:r>
      <w:r>
        <w:rPr>
          <w:rStyle w:val="Fontdeparagrafimplicit"/>
          <w:sz w:val="24"/>
          <w:szCs w:val="24"/>
        </w:rPr>
        <w:t xml:space="preserve">eanu’s “Aria Mineralia Exhibition”,’ </w:t>
      </w:r>
      <w:r>
        <w:rPr>
          <w:rStyle w:val="Fontdeparagrafimplicit"/>
          <w:i/>
          <w:iCs/>
          <w:sz w:val="24"/>
          <w:szCs w:val="24"/>
        </w:rPr>
        <w:t>Third Text: Critical Perspectives on Contemporary Art and Culture</w:t>
      </w:r>
      <w:r>
        <w:rPr>
          <w:rStyle w:val="Fontdeparagrafimplicit"/>
          <w:sz w:val="24"/>
          <w:szCs w:val="24"/>
        </w:rPr>
        <w:t xml:space="preserve">. </w:t>
      </w:r>
    </w:p>
    <w:p w:rsidR="00E66403" w:rsidRDefault="00C06A3B">
      <w:r>
        <w:rPr>
          <w:rStyle w:val="Fontdeparagrafimplicit"/>
          <w:sz w:val="24"/>
          <w:szCs w:val="24"/>
        </w:rPr>
        <w:t xml:space="preserve">21.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(2018). ‘Beyond Blood and Honey: Re-Imagining the Balkans through Travelling Exhibitions’, </w:t>
      </w:r>
      <w:r>
        <w:rPr>
          <w:rStyle w:val="Fontdeparagrafimplicit"/>
          <w:i/>
          <w:iCs/>
          <w:sz w:val="24"/>
          <w:szCs w:val="24"/>
        </w:rPr>
        <w:t>Etudes Balkaniqu</w:t>
      </w:r>
      <w:r>
        <w:rPr>
          <w:rStyle w:val="Fontdeparagrafimplicit"/>
          <w:i/>
          <w:iCs/>
          <w:sz w:val="24"/>
          <w:szCs w:val="24"/>
        </w:rPr>
        <w:t>es</w:t>
      </w:r>
      <w:r>
        <w:rPr>
          <w:rStyle w:val="Fontdeparagrafimplicit"/>
          <w:sz w:val="24"/>
          <w:szCs w:val="24"/>
        </w:rPr>
        <w:t xml:space="preserve"> 4: 706-725.</w:t>
      </w:r>
    </w:p>
    <w:p w:rsidR="00E66403" w:rsidRDefault="00C06A3B">
      <w:r>
        <w:rPr>
          <w:rStyle w:val="Fontdeparagrafimplicit"/>
          <w:sz w:val="24"/>
          <w:szCs w:val="24"/>
        </w:rPr>
        <w:t xml:space="preserve">22. </w:t>
      </w:r>
      <w:r>
        <w:rPr>
          <w:rStyle w:val="Fontdeparagrafimplicit"/>
          <w:b/>
          <w:bCs/>
          <w:sz w:val="24"/>
          <w:szCs w:val="24"/>
        </w:rPr>
        <w:t>Asavei Maria-Alina</w:t>
      </w:r>
      <w:r>
        <w:rPr>
          <w:rStyle w:val="Fontdeparagrafimplicit"/>
          <w:sz w:val="24"/>
          <w:szCs w:val="24"/>
        </w:rPr>
        <w:t xml:space="preserve"> (2018). ‘The Monumental is Beautiful: Arts and Aesthetics during Communism in Romania,’ </w:t>
      </w:r>
      <w:r>
        <w:rPr>
          <w:rStyle w:val="Fontdeparagrafimplicit"/>
          <w:i/>
          <w:iCs/>
          <w:sz w:val="24"/>
          <w:szCs w:val="24"/>
        </w:rPr>
        <w:t>Institute of the Present</w:t>
      </w:r>
      <w:r>
        <w:rPr>
          <w:rStyle w:val="Fontdeparagrafimplicit"/>
          <w:sz w:val="24"/>
          <w:szCs w:val="24"/>
        </w:rPr>
        <w:t xml:space="preserve">. Link: </w:t>
      </w:r>
      <w:hyperlink r:id="rId8" w:history="1">
        <w:r>
          <w:rPr>
            <w:rStyle w:val="Hypertextovodkaz"/>
            <w:sz w:val="24"/>
            <w:szCs w:val="24"/>
          </w:rPr>
          <w:t>https://institutulprezentului.ro/en/2018/11/22/the-monumental-is-beautiful-arts-and-aesthetics-during-communism-in-romania/</w:t>
        </w:r>
      </w:hyperlink>
      <w:r>
        <w:rPr>
          <w:rStyle w:val="Fontdeparagrafimplicit"/>
          <w:sz w:val="24"/>
          <w:szCs w:val="24"/>
        </w:rPr>
        <w:t xml:space="preserve">. </w:t>
      </w:r>
    </w:p>
    <w:p w:rsidR="00E66403" w:rsidRDefault="00C06A3B">
      <w:r>
        <w:rPr>
          <w:rStyle w:val="Fontdeparagrafimplicit"/>
          <w:sz w:val="24"/>
          <w:szCs w:val="24"/>
        </w:rPr>
        <w:t xml:space="preserve">23. </w:t>
      </w:r>
      <w:r>
        <w:rPr>
          <w:rStyle w:val="Fontdeparagrafimplicit"/>
          <w:b/>
          <w:bCs/>
          <w:sz w:val="24"/>
          <w:szCs w:val="24"/>
        </w:rPr>
        <w:t xml:space="preserve">Asavei, Maria-Alina </w:t>
      </w:r>
      <w:r>
        <w:rPr>
          <w:rStyle w:val="Fontdeparagrafimplicit"/>
          <w:sz w:val="24"/>
          <w:szCs w:val="24"/>
        </w:rPr>
        <w:t xml:space="preserve">(2017). ‘Laughing for the State: The Amateur Rural Comedy </w:t>
      </w:r>
      <w:r>
        <w:rPr>
          <w:rStyle w:val="Fontdeparagrafimplicit"/>
          <w:sz w:val="24"/>
          <w:szCs w:val="24"/>
        </w:rPr>
        <w:t xml:space="preserve">Brigades in the Vaslui County of Communist Romania in the 1970s and 1980s,’ </w:t>
      </w:r>
      <w:r>
        <w:rPr>
          <w:rStyle w:val="Fontdeparagrafimplicit"/>
          <w:i/>
          <w:iCs/>
          <w:sz w:val="24"/>
          <w:szCs w:val="24"/>
        </w:rPr>
        <w:t>Studia Politica:</w:t>
      </w:r>
      <w:r>
        <w:t xml:space="preserve"> </w:t>
      </w:r>
      <w:r>
        <w:rPr>
          <w:rStyle w:val="Fontdeparagrafimplicit"/>
          <w:i/>
          <w:iCs/>
          <w:sz w:val="24"/>
          <w:szCs w:val="24"/>
        </w:rPr>
        <w:t xml:space="preserve">Romanian Political Science Review </w:t>
      </w:r>
      <w:r>
        <w:rPr>
          <w:rStyle w:val="Fontdeparagrafimplicit"/>
          <w:sz w:val="24"/>
          <w:szCs w:val="24"/>
        </w:rPr>
        <w:t>XVII (3): 337-356.</w:t>
      </w:r>
    </w:p>
    <w:p w:rsidR="00E66403" w:rsidRDefault="00C06A3B">
      <w:r>
        <w:rPr>
          <w:rStyle w:val="Fontdeparagrafimplicit"/>
          <w:sz w:val="24"/>
          <w:szCs w:val="24"/>
        </w:rPr>
        <w:t xml:space="preserve">24.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and Jiri Kocian (2017). ‘Gendered Histories / Memories of Labour in (Post-)Communist R</w:t>
      </w:r>
      <w:r>
        <w:rPr>
          <w:rStyle w:val="Fontdeparagrafimplicit"/>
          <w:sz w:val="24"/>
          <w:szCs w:val="24"/>
        </w:rPr>
        <w:t xml:space="preserve">omania and Former Czechoslovakia Illuminated through Artistic Production,’ </w:t>
      </w:r>
      <w:r>
        <w:rPr>
          <w:rStyle w:val="Fontdeparagrafimplicit"/>
          <w:i/>
          <w:iCs/>
          <w:sz w:val="24"/>
          <w:szCs w:val="24"/>
        </w:rPr>
        <w:t>Analize: Journal of Gender and Feminist Studies</w:t>
      </w:r>
      <w:r>
        <w:rPr>
          <w:rStyle w:val="Fontdeparagrafimplicit"/>
          <w:sz w:val="24"/>
          <w:szCs w:val="24"/>
        </w:rPr>
        <w:t xml:space="preserve"> 8(22): 9-37, podil autora 80 %</w:t>
      </w:r>
    </w:p>
    <w:p w:rsidR="00E66403" w:rsidRDefault="00C06A3B">
      <w:r>
        <w:rPr>
          <w:rStyle w:val="Fontdeparagrafimplicit"/>
          <w:sz w:val="24"/>
          <w:szCs w:val="24"/>
        </w:rPr>
        <w:t xml:space="preserve">25.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(2016). ‘Nicolae Ceausescu: between Vernacular Memory and Nostalgia,’ </w:t>
      </w:r>
      <w:r>
        <w:rPr>
          <w:rStyle w:val="Fontdeparagrafimplicit"/>
          <w:i/>
          <w:iCs/>
          <w:sz w:val="24"/>
          <w:szCs w:val="24"/>
        </w:rPr>
        <w:t>Twentiet</w:t>
      </w:r>
      <w:r>
        <w:rPr>
          <w:rStyle w:val="Fontdeparagrafimplicit"/>
          <w:i/>
          <w:iCs/>
          <w:sz w:val="24"/>
          <w:szCs w:val="24"/>
        </w:rPr>
        <w:t>h Century Communism: A Journal of International History</w:t>
      </w:r>
      <w:r>
        <w:rPr>
          <w:rStyle w:val="Fontdeparagrafimplicit"/>
          <w:sz w:val="24"/>
          <w:szCs w:val="24"/>
        </w:rPr>
        <w:t xml:space="preserve"> 11(11): 27-42 [special issue: ‘Memory and Nostalgia’, ed. Gavin Bowd].</w:t>
      </w:r>
    </w:p>
    <w:p w:rsidR="00E66403" w:rsidRDefault="00C06A3B">
      <w:r>
        <w:rPr>
          <w:rStyle w:val="Fontdeparagrafimplicit"/>
          <w:sz w:val="24"/>
          <w:szCs w:val="24"/>
        </w:rPr>
        <w:t xml:space="preserve">26.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(2015). ‘Participatory Cultures of Remembrance: The Artistic Memory of the Communist Past in Romania and </w:t>
      </w:r>
      <w:r>
        <w:rPr>
          <w:rStyle w:val="Fontdeparagrafimplicit"/>
          <w:sz w:val="24"/>
          <w:szCs w:val="24"/>
        </w:rPr>
        <w:t xml:space="preserve">Bulgaria,’ </w:t>
      </w:r>
      <w:r>
        <w:rPr>
          <w:rStyle w:val="Fontdeparagrafimplicit"/>
          <w:i/>
          <w:iCs/>
          <w:sz w:val="24"/>
          <w:szCs w:val="24"/>
        </w:rPr>
        <w:t>History of Communism in Europe</w:t>
      </w:r>
      <w:r>
        <w:rPr>
          <w:rStyle w:val="Fontdeparagrafimplicit"/>
          <w:sz w:val="24"/>
          <w:szCs w:val="24"/>
        </w:rPr>
        <w:t xml:space="preserve"> 6: 209-230.</w:t>
      </w:r>
    </w:p>
    <w:p w:rsidR="00E66403" w:rsidRDefault="00C06A3B">
      <w:r>
        <w:rPr>
          <w:rStyle w:val="Fontdeparagrafimplicit"/>
          <w:sz w:val="24"/>
          <w:szCs w:val="24"/>
        </w:rPr>
        <w:t xml:space="preserve">27.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(2015). ‘Visual Chronicles from the Balkans and Central Europe: Samplers Remembered,</w:t>
      </w:r>
      <w:r>
        <w:rPr>
          <w:rStyle w:val="Fontdeparagrafimplicit"/>
          <w:i/>
          <w:iCs/>
          <w:sz w:val="24"/>
          <w:szCs w:val="24"/>
        </w:rPr>
        <w:t>’ Journal of Ethnology and Folkloristics</w:t>
      </w:r>
      <w:r>
        <w:rPr>
          <w:rStyle w:val="Fontdeparagrafimplicit"/>
          <w:sz w:val="24"/>
          <w:szCs w:val="24"/>
        </w:rPr>
        <w:t xml:space="preserve"> 9(2): 1-19.</w:t>
      </w:r>
    </w:p>
    <w:p w:rsidR="00E66403" w:rsidRDefault="00C06A3B">
      <w:r>
        <w:rPr>
          <w:rStyle w:val="Fontdeparagrafimplicit"/>
          <w:sz w:val="24"/>
          <w:szCs w:val="24"/>
        </w:rPr>
        <w:lastRenderedPageBreak/>
        <w:t xml:space="preserve">28.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(2015). ‘Beauty a</w:t>
      </w:r>
      <w:r>
        <w:rPr>
          <w:rStyle w:val="Fontdeparagrafimplicit"/>
          <w:sz w:val="24"/>
          <w:szCs w:val="24"/>
        </w:rPr>
        <w:t>nd Critical Art: Is Beauty at Odds with Critical-Political Engagement?,</w:t>
      </w:r>
      <w:r>
        <w:rPr>
          <w:rStyle w:val="Fontdeparagrafimplicit"/>
          <w:i/>
          <w:iCs/>
          <w:sz w:val="24"/>
          <w:szCs w:val="24"/>
        </w:rPr>
        <w:t>’ Journal of Aesthetics and Culture</w:t>
      </w:r>
      <w:r>
        <w:rPr>
          <w:rStyle w:val="Fontdeparagrafimplicit"/>
          <w:sz w:val="24"/>
          <w:szCs w:val="24"/>
        </w:rPr>
        <w:t>, vol. 7(1). DOI: 10.3402/jac.v7.27720. Link: http://www.tandfonline.com/doi/full/10.3402/jac.v7.27720.</w:t>
      </w:r>
    </w:p>
    <w:p w:rsidR="00E66403" w:rsidRDefault="00C06A3B">
      <w:r>
        <w:rPr>
          <w:rStyle w:val="Fontdeparagrafimplicit"/>
          <w:sz w:val="24"/>
          <w:szCs w:val="24"/>
        </w:rPr>
        <w:t xml:space="preserve">29.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(2014). ‘Collectivism’</w:t>
      </w:r>
      <w:r>
        <w:rPr>
          <w:rStyle w:val="Fontdeparagrafimplicit"/>
          <w:sz w:val="24"/>
          <w:szCs w:val="24"/>
        </w:rPr>
        <w:t xml:space="preserve">, in Michael Kelly (ed.), </w:t>
      </w:r>
      <w:r>
        <w:rPr>
          <w:rStyle w:val="Fontdeparagrafimplicit"/>
          <w:i/>
          <w:iCs/>
          <w:sz w:val="24"/>
          <w:szCs w:val="24"/>
        </w:rPr>
        <w:t>Oxford Encyclopaedia of Aesthetics</w:t>
      </w:r>
      <w:r>
        <w:rPr>
          <w:rStyle w:val="Fontdeparagrafimplicit"/>
          <w:sz w:val="24"/>
          <w:szCs w:val="24"/>
        </w:rPr>
        <w:t xml:space="preserve">, vol. 2, 89-95. New York: Oxford University Press. ISBN-13: 9780199747108. </w:t>
      </w:r>
    </w:p>
    <w:p w:rsidR="00E66403" w:rsidRDefault="00C06A3B">
      <w:r>
        <w:rPr>
          <w:rStyle w:val="Fontdeparagrafimplicit"/>
          <w:sz w:val="24"/>
          <w:szCs w:val="24"/>
        </w:rPr>
        <w:t xml:space="preserve">30.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(2014). ‘Sacred Cruelty in Contemporary Art and Popular Culture’, </w:t>
      </w:r>
      <w:r>
        <w:rPr>
          <w:rStyle w:val="Fontdeparagrafimplicit"/>
          <w:i/>
          <w:iCs/>
          <w:sz w:val="24"/>
          <w:szCs w:val="24"/>
        </w:rPr>
        <w:t>Lithuanian Journal of Anthrop</w:t>
      </w:r>
      <w:r>
        <w:rPr>
          <w:rStyle w:val="Fontdeparagrafimplicit"/>
          <w:i/>
          <w:iCs/>
          <w:sz w:val="24"/>
          <w:szCs w:val="24"/>
        </w:rPr>
        <w:t>ology</w:t>
      </w:r>
      <w:r>
        <w:rPr>
          <w:rStyle w:val="Fontdeparagrafimplicit"/>
          <w:sz w:val="24"/>
          <w:szCs w:val="24"/>
        </w:rPr>
        <w:t xml:space="preserve"> 1/2014, 4-20.</w:t>
      </w:r>
    </w:p>
    <w:p w:rsidR="00E66403" w:rsidRDefault="00C06A3B">
      <w:r>
        <w:rPr>
          <w:rStyle w:val="Fontdeparagrafimplicit"/>
          <w:sz w:val="24"/>
          <w:szCs w:val="24"/>
        </w:rPr>
        <w:t xml:space="preserve">31.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(2013). ‘Performative Approaches and Identity in Contemporary Roma Art,’ </w:t>
      </w:r>
      <w:r>
        <w:rPr>
          <w:rStyle w:val="Fontdeparagrafimplicit"/>
          <w:i/>
          <w:iCs/>
          <w:sz w:val="24"/>
          <w:szCs w:val="24"/>
        </w:rPr>
        <w:t>ARTmargins Online: Central and Eastern European Visual Studies</w:t>
      </w:r>
      <w:r>
        <w:rPr>
          <w:rStyle w:val="Fontdeparagrafimplicit"/>
          <w:sz w:val="24"/>
          <w:szCs w:val="24"/>
        </w:rPr>
        <w:t>, MIT Press.</w:t>
      </w:r>
    </w:p>
    <w:p w:rsidR="00E66403" w:rsidRDefault="00C06A3B">
      <w:r>
        <w:rPr>
          <w:rStyle w:val="Fontdeparagrafimplicit"/>
          <w:sz w:val="24"/>
          <w:szCs w:val="24"/>
        </w:rPr>
        <w:t xml:space="preserve">32.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(2014). ‘Unsettling Beauty in Japanese C</w:t>
      </w:r>
      <w:r>
        <w:rPr>
          <w:rStyle w:val="Fontdeparagrafimplicit"/>
          <w:sz w:val="24"/>
          <w:szCs w:val="24"/>
        </w:rPr>
        <w:t xml:space="preserve">ritical Art: Yasumasa Morimura, Yanagi Miwa and Aida Makoto,’ </w:t>
      </w:r>
      <w:r>
        <w:rPr>
          <w:rStyle w:val="Fontdeparagrafimplicit"/>
          <w:i/>
          <w:iCs/>
          <w:sz w:val="24"/>
          <w:szCs w:val="24"/>
        </w:rPr>
        <w:t>Modern Art Asia: Journal of Modern and Contemporary Asian Art</w:t>
      </w:r>
      <w:r>
        <w:rPr>
          <w:rStyle w:val="Fontdeparagrafimplicit"/>
          <w:sz w:val="24"/>
          <w:szCs w:val="24"/>
        </w:rPr>
        <w:t xml:space="preserve"> 17: 37-49.</w:t>
      </w:r>
    </w:p>
    <w:p w:rsidR="00E66403" w:rsidRDefault="00C06A3B">
      <w:r>
        <w:rPr>
          <w:rStyle w:val="Fontdeparagrafimplicit"/>
          <w:sz w:val="24"/>
          <w:szCs w:val="24"/>
        </w:rPr>
        <w:t xml:space="preserve">33.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(2011). ‘A Theoretical Excursus on the Concept of Political Art in Communism and its Aftermath,’ </w:t>
      </w:r>
      <w:r>
        <w:rPr>
          <w:rStyle w:val="Fontdeparagrafimplicit"/>
          <w:i/>
          <w:iCs/>
          <w:sz w:val="24"/>
          <w:szCs w:val="24"/>
        </w:rPr>
        <w:t xml:space="preserve">Studia Politica: </w:t>
      </w:r>
      <w:bookmarkStart w:id="2" w:name="_Hlk64874561"/>
      <w:r>
        <w:rPr>
          <w:rStyle w:val="Fontdeparagrafimplicit"/>
          <w:i/>
          <w:iCs/>
          <w:sz w:val="24"/>
          <w:szCs w:val="24"/>
        </w:rPr>
        <w:t>Romanian Political Science Review</w:t>
      </w:r>
      <w:r>
        <w:rPr>
          <w:rStyle w:val="Fontdeparagrafimplicit"/>
          <w:sz w:val="24"/>
          <w:szCs w:val="24"/>
        </w:rPr>
        <w:t xml:space="preserve"> </w:t>
      </w:r>
      <w:bookmarkEnd w:id="2"/>
      <w:r>
        <w:rPr>
          <w:rStyle w:val="Fontdeparagrafimplicit"/>
          <w:sz w:val="24"/>
          <w:szCs w:val="24"/>
        </w:rPr>
        <w:t>11(4): 647-661.</w:t>
      </w:r>
    </w:p>
    <w:p w:rsidR="00E66403" w:rsidRDefault="00C06A3B">
      <w:r>
        <w:rPr>
          <w:rStyle w:val="Fontdeparagrafimplicit"/>
          <w:sz w:val="24"/>
          <w:szCs w:val="24"/>
        </w:rPr>
        <w:t xml:space="preserve">34.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(2004). ‘Identity and Cultural Pluralism: An Anthropological Perspective,’ </w:t>
      </w:r>
      <w:r>
        <w:rPr>
          <w:rStyle w:val="Fontdeparagrafimplicit"/>
          <w:i/>
          <w:iCs/>
          <w:sz w:val="24"/>
          <w:szCs w:val="24"/>
        </w:rPr>
        <w:t>Acta Iassyensia Comparatione</w:t>
      </w:r>
      <w:r>
        <w:rPr>
          <w:rStyle w:val="Fontdeparagrafimplicit"/>
          <w:sz w:val="24"/>
          <w:szCs w:val="24"/>
        </w:rPr>
        <w:t xml:space="preserve"> 2: 19-23.</w:t>
      </w:r>
    </w:p>
    <w:p w:rsidR="00E66403" w:rsidRDefault="00E66403">
      <w:pPr>
        <w:rPr>
          <w:sz w:val="24"/>
          <w:szCs w:val="24"/>
        </w:rPr>
      </w:pPr>
    </w:p>
    <w:p w:rsidR="00E66403" w:rsidRDefault="00C0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C3  články v českých rec. časopisech</w:t>
      </w:r>
    </w:p>
    <w:p w:rsidR="00E66403" w:rsidRDefault="00E66403">
      <w:pPr>
        <w:rPr>
          <w:b/>
          <w:bCs/>
          <w:sz w:val="28"/>
          <w:szCs w:val="28"/>
        </w:rPr>
      </w:pPr>
    </w:p>
    <w:p w:rsidR="00E66403" w:rsidRDefault="00C0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C4 stať v re</w:t>
      </w:r>
      <w:r>
        <w:rPr>
          <w:b/>
          <w:bCs/>
          <w:sz w:val="28"/>
          <w:szCs w:val="28"/>
        </w:rPr>
        <w:t>cenzovaném sborníku</w:t>
      </w:r>
    </w:p>
    <w:p w:rsidR="00E66403" w:rsidRDefault="00E66403">
      <w:pPr>
        <w:rPr>
          <w:b/>
          <w:bCs/>
          <w:sz w:val="28"/>
          <w:szCs w:val="28"/>
        </w:rPr>
      </w:pPr>
    </w:p>
    <w:p w:rsidR="00E66403" w:rsidRDefault="00C0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C5 editor recenzovaného sborníku</w:t>
      </w:r>
    </w:p>
    <w:p w:rsidR="00E66403" w:rsidRDefault="00E66403">
      <w:pPr>
        <w:rPr>
          <w:b/>
          <w:bCs/>
          <w:sz w:val="28"/>
          <w:szCs w:val="28"/>
        </w:rPr>
      </w:pPr>
    </w:p>
    <w:p w:rsidR="00E66403" w:rsidRDefault="00C0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 učebnice a učební texty</w:t>
      </w:r>
    </w:p>
    <w:p w:rsidR="00E66403" w:rsidRDefault="00E66403">
      <w:pPr>
        <w:rPr>
          <w:b/>
          <w:bCs/>
          <w:sz w:val="28"/>
          <w:szCs w:val="28"/>
        </w:rPr>
      </w:pPr>
    </w:p>
    <w:p w:rsidR="00E66403" w:rsidRDefault="00C06A3B">
      <w:r>
        <w:rPr>
          <w:rStyle w:val="Fontdeparagrafimplicit"/>
          <w:b/>
          <w:bCs/>
          <w:sz w:val="28"/>
          <w:szCs w:val="28"/>
        </w:rPr>
        <w:t>E. různé závažné práce</w:t>
      </w:r>
    </w:p>
    <w:p w:rsidR="00E66403" w:rsidRDefault="00C06A3B">
      <w:r>
        <w:rPr>
          <w:rStyle w:val="Fontdeparagrafimplicit"/>
          <w:sz w:val="24"/>
          <w:szCs w:val="24"/>
        </w:rPr>
        <w:t xml:space="preserve">35. </w:t>
      </w:r>
      <w:r>
        <w:rPr>
          <w:rStyle w:val="Fontdeparagrafimplicit"/>
          <w:b/>
          <w:b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(2020) and Haris Dajč, Isidora Jarić, Krzysztof Kowalski, Jan Kubik, Zdzisław Mach, Richard Mole, Vladimir Ninković, Joanna Or</w:t>
      </w:r>
      <w:r>
        <w:rPr>
          <w:rStyle w:val="Fontdeparagrafimplicit"/>
          <w:sz w:val="24"/>
          <w:szCs w:val="24"/>
        </w:rPr>
        <w:t xml:space="preserve">zechowska-Wacławska, Vassilis Petsinis, Łucja Piekarska-Duraj, Agnieszka Sadecka, Nikola Samardžić, Louis Wierenga, Rita Hornok, and Emilia Moddelmog-Anweiler, Working Paper 3, </w:t>
      </w:r>
      <w:r>
        <w:rPr>
          <w:rStyle w:val="Fontdeparagrafimplicit"/>
          <w:i/>
          <w:iCs/>
          <w:sz w:val="24"/>
          <w:szCs w:val="24"/>
        </w:rPr>
        <w:t>Glossary of Basic Terms: Populist rebellion against modernity in 21st-century E</w:t>
      </w:r>
      <w:r>
        <w:rPr>
          <w:rStyle w:val="Fontdeparagrafimplicit"/>
          <w:i/>
          <w:iCs/>
          <w:sz w:val="24"/>
          <w:szCs w:val="24"/>
        </w:rPr>
        <w:t>astern Europe: neo-traditionalism and neo-feudalism</w:t>
      </w:r>
      <w:r>
        <w:rPr>
          <w:rStyle w:val="Fontdeparagrafimplicit"/>
          <w:sz w:val="24"/>
          <w:szCs w:val="24"/>
        </w:rPr>
        <w:t xml:space="preserve">, POPREBEL research project (H2020) Link: </w:t>
      </w:r>
      <w:hyperlink r:id="rId9" w:history="1">
        <w:r>
          <w:rPr>
            <w:rStyle w:val="Hypertextovodkaz"/>
            <w:sz w:val="24"/>
            <w:szCs w:val="24"/>
          </w:rPr>
          <w:t>https://populism-europe.com/wp-content/uploads/2020/09/Working-Paper-3.</w:t>
        </w:r>
        <w:r>
          <w:rPr>
            <w:rStyle w:val="Hypertextovodkaz"/>
            <w:sz w:val="24"/>
            <w:szCs w:val="24"/>
          </w:rPr>
          <w:t>pdf</w:t>
        </w:r>
      </w:hyperlink>
      <w:r>
        <w:rPr>
          <w:rStyle w:val="Fontdeparagrafimplicit"/>
          <w:sz w:val="24"/>
          <w:szCs w:val="24"/>
        </w:rPr>
        <w:t xml:space="preserve">. </w:t>
      </w:r>
    </w:p>
    <w:p w:rsidR="00E66403" w:rsidRDefault="00E66403">
      <w:pPr>
        <w:rPr>
          <w:b/>
          <w:bCs/>
          <w:sz w:val="24"/>
          <w:szCs w:val="24"/>
        </w:rPr>
      </w:pPr>
    </w:p>
    <w:p w:rsidR="00E66403" w:rsidRDefault="00C0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E2 články v nerecenzovaných sbornících</w:t>
      </w:r>
    </w:p>
    <w:p w:rsidR="00E66403" w:rsidRDefault="00C0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E3 recenze</w:t>
      </w:r>
    </w:p>
    <w:p w:rsidR="00E66403" w:rsidRDefault="00C06A3B">
      <w:r>
        <w:rPr>
          <w:rStyle w:val="Fontdeparagrafimplicit"/>
          <w:sz w:val="24"/>
          <w:szCs w:val="24"/>
        </w:rPr>
        <w:t xml:space="preserve">36. </w:t>
      </w:r>
      <w:r>
        <w:rPr>
          <w:rStyle w:val="Fontdeparagrafimplicit"/>
          <w:i/>
          <w:iCs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(2019). ‘Modern Dictatorships and Their Art Worlds.’ Book Review of Caterina Preda’s book </w:t>
      </w:r>
      <w:r>
        <w:rPr>
          <w:rStyle w:val="Fontdeparagrafimplicit"/>
          <w:i/>
          <w:iCs/>
          <w:sz w:val="24"/>
          <w:szCs w:val="24"/>
        </w:rPr>
        <w:t>Art and Politics under Modern Dictatorships: A Comparison of Chile and Romania</w:t>
      </w:r>
      <w:r>
        <w:rPr>
          <w:rStyle w:val="Fontdeparagrafimplicit"/>
          <w:sz w:val="24"/>
          <w:szCs w:val="24"/>
        </w:rPr>
        <w:t xml:space="preserve"> (Palgr</w:t>
      </w:r>
      <w:r>
        <w:rPr>
          <w:rStyle w:val="Fontdeparagrafimplicit"/>
          <w:sz w:val="24"/>
          <w:szCs w:val="24"/>
        </w:rPr>
        <w:t xml:space="preserve">ave MacMillan, 2017). </w:t>
      </w:r>
      <w:r>
        <w:rPr>
          <w:rStyle w:val="Fontdeparagrafimplicit"/>
          <w:i/>
          <w:iCs/>
          <w:sz w:val="24"/>
          <w:szCs w:val="24"/>
        </w:rPr>
        <w:t>Cultural Politics</w:t>
      </w:r>
      <w:r>
        <w:rPr>
          <w:rStyle w:val="Fontdeparagrafimplicit"/>
          <w:sz w:val="24"/>
          <w:szCs w:val="24"/>
        </w:rPr>
        <w:t xml:space="preserve"> (Duke University Press), 15(2): 259-261.</w:t>
      </w:r>
    </w:p>
    <w:p w:rsidR="00E66403" w:rsidRDefault="00E66403">
      <w:pPr>
        <w:rPr>
          <w:sz w:val="28"/>
          <w:szCs w:val="28"/>
        </w:rPr>
      </w:pPr>
    </w:p>
    <w:p w:rsidR="00E66403" w:rsidRDefault="00C0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 přednášky typu "invited speaker"</w:t>
      </w:r>
    </w:p>
    <w:p w:rsidR="00E66403" w:rsidRDefault="00C06A3B">
      <w:r>
        <w:rPr>
          <w:rStyle w:val="Fontdeparagrafimplicit"/>
          <w:sz w:val="24"/>
          <w:szCs w:val="24"/>
        </w:rPr>
        <w:t xml:space="preserve">37. </w:t>
      </w:r>
      <w:bookmarkStart w:id="3" w:name="_Hlk64875949"/>
      <w:r>
        <w:rPr>
          <w:rStyle w:val="Fontdeparagrafimplicit"/>
          <w:b/>
          <w:bCs/>
          <w:sz w:val="24"/>
          <w:szCs w:val="24"/>
        </w:rPr>
        <w:t>Maria-Alina Asavei</w:t>
      </w:r>
      <w:r>
        <w:rPr>
          <w:rStyle w:val="Fontdeparagrafimplicit"/>
          <w:sz w:val="24"/>
          <w:szCs w:val="24"/>
        </w:rPr>
        <w:t xml:space="preserve">, </w:t>
      </w:r>
      <w:bookmarkEnd w:id="3"/>
      <w:r>
        <w:rPr>
          <w:rStyle w:val="Fontdeparagrafimplicit"/>
          <w:sz w:val="24"/>
          <w:szCs w:val="24"/>
        </w:rPr>
        <w:t xml:space="preserve">Keynote Speaker, ‘The Living Archive of Romani Persecution: Artistic Memory as Spaces of Everyday Interaction and </w:t>
      </w:r>
      <w:r>
        <w:rPr>
          <w:rStyle w:val="Fontdeparagrafimplicit"/>
          <w:sz w:val="24"/>
          <w:szCs w:val="24"/>
        </w:rPr>
        <w:t>Solidarity”. Conference ‘Memories of Loss, Dreams of Solidarity,’ Department of Politics and International Relations, School of Social and Political Science, University of Edinburgh, United Kingdom (30 January – 1 February 2020).</w:t>
      </w:r>
    </w:p>
    <w:p w:rsidR="00E66403" w:rsidRDefault="00C06A3B">
      <w:r>
        <w:rPr>
          <w:rStyle w:val="Fontdeparagrafimplicit"/>
          <w:sz w:val="24"/>
          <w:szCs w:val="24"/>
        </w:rPr>
        <w:t>38.</w:t>
      </w:r>
      <w:r>
        <w:t xml:space="preserve"> </w:t>
      </w:r>
      <w:r>
        <w:rPr>
          <w:rStyle w:val="Fontdeparagrafimplicit"/>
          <w:b/>
          <w:bCs/>
          <w:sz w:val="24"/>
          <w:szCs w:val="24"/>
        </w:rPr>
        <w:t>Maria-Alina Asavei</w:t>
      </w:r>
      <w:r>
        <w:rPr>
          <w:rStyle w:val="Fontdeparagrafimplicit"/>
          <w:sz w:val="24"/>
          <w:szCs w:val="24"/>
        </w:rPr>
        <w:t>, In</w:t>
      </w:r>
      <w:r>
        <w:rPr>
          <w:rStyle w:val="Fontdeparagrafimplicit"/>
          <w:sz w:val="24"/>
          <w:szCs w:val="24"/>
        </w:rPr>
        <w:t>vited Guest Lecturer, ‘Minerals and Alchemies of Hope in Post-Communist Eastern Europe,’ Zachęta Narodowa Galeria Sztuki / Zachęta National Gallery of Art, Warsaw, Poland, 14 November 2018.</w:t>
      </w:r>
    </w:p>
    <w:p w:rsidR="00E66403" w:rsidRDefault="00C06A3B">
      <w:r>
        <w:rPr>
          <w:rStyle w:val="Fontdeparagrafimplicit"/>
          <w:sz w:val="24"/>
          <w:szCs w:val="24"/>
        </w:rPr>
        <w:t xml:space="preserve">39. </w:t>
      </w:r>
      <w:r>
        <w:rPr>
          <w:rStyle w:val="Fontdeparagrafimplicit"/>
          <w:b/>
          <w:bCs/>
          <w:sz w:val="24"/>
          <w:szCs w:val="24"/>
        </w:rPr>
        <w:t>Maria-Alina Asavei</w:t>
      </w:r>
      <w:r>
        <w:rPr>
          <w:rStyle w:val="Fontdeparagrafimplicit"/>
          <w:sz w:val="24"/>
          <w:szCs w:val="24"/>
        </w:rPr>
        <w:t xml:space="preserve">, Guest Lecturer, ‘The Artistic Memory and </w:t>
      </w:r>
      <w:r>
        <w:rPr>
          <w:rStyle w:val="Fontdeparagrafimplicit"/>
          <w:sz w:val="24"/>
          <w:szCs w:val="24"/>
        </w:rPr>
        <w:t>Politics of the Forgotten Romani Holocaust’, the International Summer Seminar ‘Nationalism, Religion and Violence in Europe,’ Prague, Charles University, June 2018.</w:t>
      </w:r>
    </w:p>
    <w:p w:rsidR="00E66403" w:rsidRDefault="00C06A3B">
      <w:r>
        <w:rPr>
          <w:rStyle w:val="Fontdeparagrafimplicit"/>
          <w:sz w:val="24"/>
          <w:szCs w:val="24"/>
        </w:rPr>
        <w:t xml:space="preserve">40. </w:t>
      </w:r>
      <w:r>
        <w:rPr>
          <w:rStyle w:val="Fontdeparagrafimplicit"/>
          <w:b/>
          <w:bCs/>
          <w:sz w:val="24"/>
          <w:szCs w:val="24"/>
        </w:rPr>
        <w:t>Maria-Alina Asavei</w:t>
      </w:r>
      <w:r>
        <w:rPr>
          <w:rStyle w:val="Fontdeparagrafimplicit"/>
          <w:sz w:val="24"/>
          <w:szCs w:val="24"/>
        </w:rPr>
        <w:t>, Guest Lecturer, ‘The Art and Politics of Imagination: Remembering M</w:t>
      </w:r>
      <w:r>
        <w:rPr>
          <w:rStyle w:val="Fontdeparagrafimplicit"/>
          <w:sz w:val="24"/>
          <w:szCs w:val="24"/>
        </w:rPr>
        <w:t>ass Violence against Women’, the International Summer Seminar ‘Nationalism, Religion and Violence in Europe,’ Prague, Charles University, June 2016.</w:t>
      </w:r>
    </w:p>
    <w:p w:rsidR="00E66403" w:rsidRDefault="00C06A3B">
      <w:r>
        <w:rPr>
          <w:rStyle w:val="Fontdeparagrafimplicit"/>
          <w:sz w:val="24"/>
          <w:szCs w:val="24"/>
        </w:rPr>
        <w:t xml:space="preserve">41. </w:t>
      </w:r>
      <w:r>
        <w:rPr>
          <w:rStyle w:val="Fontdeparagrafimplicit"/>
          <w:b/>
          <w:bCs/>
          <w:sz w:val="24"/>
          <w:szCs w:val="24"/>
        </w:rPr>
        <w:t>Maria-Alina Asavei</w:t>
      </w:r>
      <w:r>
        <w:rPr>
          <w:rStyle w:val="Fontdeparagrafimplicit"/>
          <w:sz w:val="24"/>
          <w:szCs w:val="24"/>
        </w:rPr>
        <w:t>,</w:t>
      </w:r>
      <w:bookmarkStart w:id="4" w:name="_Hlk64875772"/>
      <w:r>
        <w:rPr>
          <w:rStyle w:val="Fontdeparagrafimplicit"/>
          <w:sz w:val="24"/>
          <w:szCs w:val="24"/>
        </w:rPr>
        <w:t xml:space="preserve"> Guest Lecturer, ‘Aesthetics, Art and Politics behind the Iron Curtain’ – for the BA</w:t>
      </w:r>
      <w:r>
        <w:rPr>
          <w:rStyle w:val="Fontdeparagrafimplicit"/>
          <w:sz w:val="24"/>
          <w:szCs w:val="24"/>
        </w:rPr>
        <w:t xml:space="preserve"> course ‘Lifting the Iron Curtain – Central and Eastern Europe in the New Europe.’ Department of Politics, Faculty of Arts and Social Sciences, Maastricht University, the Netherlands (Spring 2014).</w:t>
      </w:r>
    </w:p>
    <w:bookmarkEnd w:id="4"/>
    <w:p w:rsidR="00E66403" w:rsidRDefault="00C06A3B">
      <w:r>
        <w:rPr>
          <w:rStyle w:val="Fontdeparagrafimplicit"/>
          <w:sz w:val="24"/>
          <w:szCs w:val="24"/>
        </w:rPr>
        <w:t>42.</w:t>
      </w:r>
      <w:r>
        <w:t xml:space="preserve"> </w:t>
      </w:r>
      <w:r>
        <w:rPr>
          <w:rStyle w:val="Fontdeparagrafimplicit"/>
          <w:b/>
          <w:bCs/>
          <w:sz w:val="24"/>
          <w:szCs w:val="24"/>
        </w:rPr>
        <w:t>Maria-Alina Asavei</w:t>
      </w:r>
      <w:r>
        <w:rPr>
          <w:rStyle w:val="Fontdeparagrafimplicit"/>
          <w:sz w:val="24"/>
          <w:szCs w:val="24"/>
        </w:rPr>
        <w:t xml:space="preserve">, Guest Lecturer, ‘Beyond Socialism </w:t>
      </w:r>
      <w:r>
        <w:rPr>
          <w:rStyle w:val="Fontdeparagrafimplicit"/>
          <w:sz w:val="24"/>
          <w:szCs w:val="24"/>
        </w:rPr>
        <w:t xml:space="preserve">realism in the Iron Curtain’ – </w:t>
      </w:r>
      <w:bookmarkStart w:id="5" w:name="_Hlk64875831"/>
      <w:r>
        <w:rPr>
          <w:rStyle w:val="Fontdeparagrafimplicit"/>
          <w:sz w:val="24"/>
          <w:szCs w:val="24"/>
        </w:rPr>
        <w:t>for the BA course ‘Lifting the Iron Curtain – Central and Eastern Europe in the New Europe.’ Department of Politics, Faculty of Arts and Social Sciences, Maastricht University, the Netherlands (Spring 2015).</w:t>
      </w:r>
      <w:bookmarkEnd w:id="5"/>
    </w:p>
    <w:p w:rsidR="00E66403" w:rsidRDefault="00C06A3B">
      <w:r>
        <w:rPr>
          <w:rStyle w:val="Fontdeparagrafimplicit"/>
          <w:sz w:val="24"/>
          <w:szCs w:val="24"/>
        </w:rPr>
        <w:t xml:space="preserve">43. </w:t>
      </w:r>
      <w:r>
        <w:rPr>
          <w:rStyle w:val="Fontdeparagrafimplicit"/>
          <w:b/>
          <w:bCs/>
          <w:sz w:val="24"/>
          <w:szCs w:val="24"/>
        </w:rPr>
        <w:t>Maria-Alina A</w:t>
      </w:r>
      <w:r>
        <w:rPr>
          <w:rStyle w:val="Fontdeparagrafimplicit"/>
          <w:b/>
          <w:bCs/>
          <w:sz w:val="24"/>
          <w:szCs w:val="24"/>
        </w:rPr>
        <w:t>savei</w:t>
      </w:r>
      <w:r>
        <w:rPr>
          <w:rStyle w:val="Fontdeparagrafimplicit"/>
          <w:sz w:val="24"/>
          <w:szCs w:val="24"/>
        </w:rPr>
        <w:t xml:space="preserve">, Guest Lecturer, ‘The Artistic Memory of the pre-1990’ - for the BA course ‘Lifting the Iron Curtain – Central and Eastern Europe in the New Europe.’ Department of Politics, Faculty of Arts and Social Sciences, Maastricht University, the Netherlands </w:t>
      </w:r>
      <w:r>
        <w:rPr>
          <w:rStyle w:val="Fontdeparagrafimplicit"/>
          <w:sz w:val="24"/>
          <w:szCs w:val="24"/>
        </w:rPr>
        <w:t>(Spring 2016).</w:t>
      </w:r>
    </w:p>
    <w:p w:rsidR="00E66403" w:rsidRDefault="00C06A3B">
      <w:r>
        <w:rPr>
          <w:rStyle w:val="Fontdeparagrafimplicit"/>
          <w:sz w:val="24"/>
          <w:szCs w:val="24"/>
        </w:rPr>
        <w:t>44.</w:t>
      </w:r>
      <w:r>
        <w:t xml:space="preserve"> </w:t>
      </w:r>
      <w:r>
        <w:rPr>
          <w:rStyle w:val="Fontdeparagrafimplicit"/>
          <w:b/>
          <w:bCs/>
          <w:sz w:val="24"/>
          <w:szCs w:val="24"/>
        </w:rPr>
        <w:t>Maria-Alina Asavei</w:t>
      </w:r>
      <w:r>
        <w:rPr>
          <w:rStyle w:val="Fontdeparagrafimplicit"/>
          <w:sz w:val="24"/>
          <w:szCs w:val="24"/>
        </w:rPr>
        <w:t>, Guest Lecturer, ‘Political-Critical Art and the Aesthetics of Protest,’ Art Department, Queens College, City University of New York, March 2011.</w:t>
      </w:r>
    </w:p>
    <w:p w:rsidR="00E66403" w:rsidRDefault="00C06A3B">
      <w:r>
        <w:rPr>
          <w:rStyle w:val="Fontdeparagrafimplicit"/>
          <w:b/>
          <w:bCs/>
          <w:sz w:val="28"/>
          <w:szCs w:val="28"/>
        </w:rPr>
        <w:t>G. přehledy a souborné referáty</w:t>
      </w:r>
    </w:p>
    <w:p w:rsidR="00E66403" w:rsidRDefault="00E66403">
      <w:pPr>
        <w:rPr>
          <w:b/>
          <w:bCs/>
          <w:sz w:val="28"/>
          <w:szCs w:val="28"/>
        </w:rPr>
      </w:pPr>
    </w:p>
    <w:p w:rsidR="00E66403" w:rsidRDefault="00C0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H. patenty</w:t>
      </w:r>
    </w:p>
    <w:p w:rsidR="00E66403" w:rsidRDefault="00E66403">
      <w:pPr>
        <w:rPr>
          <w:b/>
          <w:bCs/>
          <w:sz w:val="24"/>
          <w:szCs w:val="24"/>
        </w:rPr>
      </w:pPr>
    </w:p>
    <w:p w:rsidR="00E66403" w:rsidRDefault="00C0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habilitační práce</w:t>
      </w:r>
    </w:p>
    <w:p w:rsidR="00E66403" w:rsidRDefault="00C06A3B">
      <w:r>
        <w:rPr>
          <w:rStyle w:val="Fontdeparagrafimplicit"/>
          <w:sz w:val="24"/>
          <w:szCs w:val="24"/>
        </w:rPr>
        <w:t>45.</w:t>
      </w:r>
      <w:r>
        <w:rPr>
          <w:rStyle w:val="Fontdeparagrafimplicit"/>
          <w:b/>
          <w:bCs/>
          <w:sz w:val="24"/>
          <w:szCs w:val="24"/>
        </w:rPr>
        <w:t xml:space="preserve"> As</w:t>
      </w:r>
      <w:r>
        <w:rPr>
          <w:rStyle w:val="Fontdeparagrafimplicit"/>
          <w:b/>
          <w:bCs/>
          <w:sz w:val="24"/>
          <w:szCs w:val="24"/>
        </w:rPr>
        <w:t xml:space="preserve">avei, Maria-Alina (2020), </w:t>
      </w:r>
      <w:r>
        <w:rPr>
          <w:rStyle w:val="Fontdeparagrafimplicit"/>
          <w:i/>
          <w:iCs/>
          <w:sz w:val="24"/>
          <w:szCs w:val="24"/>
        </w:rPr>
        <w:t>Art, Religion and Resistance in (Post-)Communist Romania - Nostalgia for Paradise Lost</w:t>
      </w:r>
      <w:r>
        <w:rPr>
          <w:rStyle w:val="Fontdeparagrafimplicit"/>
          <w:sz w:val="24"/>
          <w:szCs w:val="24"/>
        </w:rPr>
        <w:t>. Cham: Palgrave Macmillan, 309 p.</w:t>
      </w:r>
    </w:p>
    <w:p w:rsidR="00E66403" w:rsidRDefault="00C06A3B">
      <w:pPr>
        <w:rPr>
          <w:b/>
        </w:rPr>
      </w:pPr>
      <w:r>
        <w:rPr>
          <w:b/>
        </w:rPr>
        <w:t>J. disertační, rigorózní práce, habilitační práce (u jmenovacích řízení)</w:t>
      </w:r>
    </w:p>
    <w:p w:rsidR="00E66403" w:rsidRDefault="00C06A3B">
      <w:r>
        <w:t>46. Asavei, Maria-Alina (2013) Polit</w:t>
      </w:r>
      <w:r>
        <w:t>ical-Critical Art and the Aesthetic,’CEU PhD dissertation 200 p</w:t>
      </w:r>
    </w:p>
    <w:p w:rsidR="00E66403" w:rsidRDefault="00C0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K. abstrakta ze sjezdů a sympozií</w:t>
      </w:r>
    </w:p>
    <w:p w:rsidR="00E66403" w:rsidRDefault="00E66403">
      <w:pPr>
        <w:rPr>
          <w:b/>
          <w:bCs/>
          <w:sz w:val="24"/>
          <w:szCs w:val="24"/>
        </w:rPr>
      </w:pPr>
    </w:p>
    <w:p w:rsidR="00E66403" w:rsidRDefault="00C0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L. účast na řešení grantů</w:t>
      </w:r>
    </w:p>
    <w:p w:rsidR="00E66403" w:rsidRDefault="00C06A3B">
      <w:r>
        <w:rPr>
          <w:rStyle w:val="Fontdeparagrafimplicit"/>
          <w:bCs/>
          <w:sz w:val="24"/>
          <w:szCs w:val="24"/>
        </w:rPr>
        <w:t>47</w:t>
      </w:r>
      <w:r>
        <w:rPr>
          <w:rStyle w:val="Fontdeparagrafimplicit"/>
          <w:b/>
          <w:bCs/>
          <w:sz w:val="24"/>
          <w:szCs w:val="24"/>
        </w:rPr>
        <w:t xml:space="preserve">. Asavei, Maria-Alina </w:t>
      </w:r>
      <w:r>
        <w:rPr>
          <w:rStyle w:val="Fontdeparagrafimplicit"/>
          <w:sz w:val="24"/>
          <w:szCs w:val="24"/>
        </w:rPr>
        <w:t xml:space="preserve">(2020-2022) </w:t>
      </w:r>
      <w:r>
        <w:rPr>
          <w:rStyle w:val="Fontdeparagrafimplicit"/>
          <w:b/>
          <w:bCs/>
          <w:sz w:val="24"/>
          <w:szCs w:val="24"/>
        </w:rPr>
        <w:t>Principal Investigator</w:t>
      </w:r>
      <w:r>
        <w:rPr>
          <w:rStyle w:val="Fontdeparagrafimplicit"/>
          <w:sz w:val="24"/>
          <w:szCs w:val="24"/>
        </w:rPr>
        <w:t>, research project ‘Towards Inclusive Mnemonic Communities: Re-Visiting V</w:t>
      </w:r>
      <w:r>
        <w:rPr>
          <w:rStyle w:val="Fontdeparagrafimplicit"/>
          <w:sz w:val="24"/>
          <w:szCs w:val="24"/>
        </w:rPr>
        <w:t>iolent Pasts through the Lens of Artistic Memory in Eastern Europe,’ Ministry of Higher Education and Scientific Research (University of Bucharest, Romania). Contract TE 24/2020, PN-III-P1-1.1-TE-2019-0025 (2020-2022).</w:t>
      </w:r>
    </w:p>
    <w:p w:rsidR="00E66403" w:rsidRDefault="00C06A3B">
      <w:r>
        <w:rPr>
          <w:rStyle w:val="Fontdeparagrafimplicit"/>
          <w:bCs/>
          <w:sz w:val="24"/>
          <w:szCs w:val="24"/>
        </w:rPr>
        <w:t>48.</w:t>
      </w:r>
      <w:r>
        <w:rPr>
          <w:rStyle w:val="Fontdeparagrafimplicit"/>
          <w:b/>
          <w:bCs/>
          <w:sz w:val="24"/>
          <w:szCs w:val="24"/>
        </w:rPr>
        <w:t xml:space="preserve"> Asavei, Maria-Alina</w:t>
      </w:r>
      <w:r>
        <w:rPr>
          <w:rStyle w:val="Fontdeparagrafimplicit"/>
          <w:sz w:val="24"/>
          <w:szCs w:val="24"/>
        </w:rPr>
        <w:t xml:space="preserve"> (2019-2022) </w:t>
      </w:r>
      <w:r>
        <w:rPr>
          <w:rStyle w:val="Fontdeparagrafimplicit"/>
          <w:b/>
          <w:bCs/>
          <w:sz w:val="24"/>
          <w:szCs w:val="24"/>
        </w:rPr>
        <w:t>S</w:t>
      </w:r>
      <w:r>
        <w:rPr>
          <w:rStyle w:val="Fontdeparagrafimplicit"/>
          <w:b/>
          <w:bCs/>
          <w:sz w:val="24"/>
          <w:szCs w:val="24"/>
        </w:rPr>
        <w:t>cientist in Charge</w:t>
      </w:r>
      <w:r>
        <w:rPr>
          <w:rStyle w:val="Fontdeparagrafimplicit"/>
          <w:sz w:val="24"/>
          <w:szCs w:val="24"/>
        </w:rPr>
        <w:t xml:space="preserve"> for Charles University’s team participating in the Horizon 2020 research project ‘POPREBEL: Populist Rebellion against Modernity in 21st Century Eastern Europe: Neo-Traditionalism and Neo-Feudalism.’ WP3 ‘Populism and Popular Culture in </w:t>
      </w:r>
      <w:r>
        <w:rPr>
          <w:rStyle w:val="Fontdeparagrafimplicit"/>
          <w:sz w:val="24"/>
          <w:szCs w:val="24"/>
        </w:rPr>
        <w:t>Central and South-Eastern Europe: An Ambivalent Relationship?’ and WP2 community engagement.</w:t>
      </w:r>
    </w:p>
    <w:p w:rsidR="00E66403" w:rsidRDefault="00C06A3B">
      <w:r>
        <w:rPr>
          <w:rStyle w:val="Fontdeparagrafimplicit"/>
          <w:bCs/>
          <w:sz w:val="24"/>
          <w:szCs w:val="24"/>
        </w:rPr>
        <w:t>49.</w:t>
      </w:r>
      <w:r>
        <w:rPr>
          <w:rStyle w:val="Fontdeparagrafimplicit"/>
          <w:b/>
          <w:bCs/>
          <w:sz w:val="24"/>
          <w:szCs w:val="24"/>
        </w:rPr>
        <w:t xml:space="preserve"> Asavei, Maria-Alina</w:t>
      </w:r>
      <w:r>
        <w:rPr>
          <w:rStyle w:val="Fontdeparagrafimplicit"/>
          <w:sz w:val="24"/>
          <w:szCs w:val="24"/>
        </w:rPr>
        <w:t xml:space="preserve"> (2018-2019) Distinguished Fellow, </w:t>
      </w:r>
      <w:r>
        <w:rPr>
          <w:rStyle w:val="Fontdeparagrafimplicit"/>
          <w:b/>
          <w:bCs/>
          <w:sz w:val="24"/>
          <w:szCs w:val="24"/>
        </w:rPr>
        <w:t>National Endowment for the Humanities Grant</w:t>
      </w:r>
      <w:r>
        <w:rPr>
          <w:rStyle w:val="Fontdeparagrafimplicit"/>
          <w:sz w:val="24"/>
          <w:szCs w:val="24"/>
        </w:rPr>
        <w:t>, Fordham University, Orthodox Christian Studies Distinguished</w:t>
      </w:r>
      <w:r>
        <w:rPr>
          <w:rStyle w:val="Fontdeparagrafimplicit"/>
          <w:sz w:val="24"/>
          <w:szCs w:val="24"/>
        </w:rPr>
        <w:t xml:space="preserve"> Fellowships, New York.</w:t>
      </w:r>
    </w:p>
    <w:p w:rsidR="00E66403" w:rsidRDefault="00C06A3B">
      <w:r>
        <w:rPr>
          <w:rStyle w:val="Fontdeparagrafimplicit"/>
          <w:bCs/>
          <w:sz w:val="24"/>
          <w:szCs w:val="24"/>
        </w:rPr>
        <w:t>50.</w:t>
      </w:r>
      <w:r>
        <w:rPr>
          <w:rStyle w:val="Fontdeparagrafimplicit"/>
          <w:b/>
          <w:bCs/>
          <w:sz w:val="24"/>
          <w:szCs w:val="24"/>
        </w:rPr>
        <w:t xml:space="preserve"> Asavei, Maria-Alina</w:t>
      </w:r>
      <w:r>
        <w:rPr>
          <w:rStyle w:val="Fontdeparagrafimplicit"/>
          <w:sz w:val="24"/>
          <w:szCs w:val="24"/>
        </w:rPr>
        <w:t xml:space="preserve"> (2018-2020) </w:t>
      </w:r>
      <w:r>
        <w:rPr>
          <w:rStyle w:val="Fontdeparagrafimplicit"/>
          <w:b/>
          <w:bCs/>
          <w:sz w:val="24"/>
          <w:szCs w:val="24"/>
        </w:rPr>
        <w:t>Co-investigator</w:t>
      </w:r>
      <w:r>
        <w:rPr>
          <w:rStyle w:val="Fontdeparagrafimplicit"/>
          <w:sz w:val="24"/>
          <w:szCs w:val="24"/>
        </w:rPr>
        <w:t xml:space="preserve"> ‘Transregional Remembrance of Dictatorships: Restoring Human Dignity through Artistic Practices in South America and Eastern Europe.’ Financed by the Ministry of Research and Innov</w:t>
      </w:r>
      <w:r>
        <w:rPr>
          <w:rStyle w:val="Fontdeparagrafimplicit"/>
          <w:sz w:val="24"/>
          <w:szCs w:val="24"/>
        </w:rPr>
        <w:t xml:space="preserve">ation of Romania - CNCS - UEFISCDI, through the project PN-III-P1-1.1-TE-2016-0346. </w:t>
      </w:r>
    </w:p>
    <w:p w:rsidR="00E66403" w:rsidRDefault="00C06A3B">
      <w:r>
        <w:rPr>
          <w:rStyle w:val="Fontdeparagrafimplicit"/>
          <w:bCs/>
          <w:sz w:val="24"/>
          <w:szCs w:val="24"/>
        </w:rPr>
        <w:t>51.</w:t>
      </w:r>
      <w:r>
        <w:rPr>
          <w:rStyle w:val="Fontdeparagrafimplicit"/>
          <w:b/>
          <w:bCs/>
          <w:sz w:val="24"/>
          <w:szCs w:val="24"/>
        </w:rPr>
        <w:t xml:space="preserve"> Asavei, Maria Alina</w:t>
      </w:r>
      <w:r>
        <w:rPr>
          <w:rStyle w:val="Fontdeparagrafimplicit"/>
          <w:sz w:val="24"/>
          <w:szCs w:val="24"/>
        </w:rPr>
        <w:t xml:space="preserve"> (2018-2021): Marie Skłodowska-Curie Innovative Training Network sponzorovaný Evropskou unií, ITN-ETN: Delayed Transformational Fatigue in Central a</w:t>
      </w:r>
      <w:r>
        <w:rPr>
          <w:rStyle w:val="Fontdeparagrafimplicit"/>
          <w:sz w:val="24"/>
          <w:szCs w:val="24"/>
        </w:rPr>
        <w:t xml:space="preserve">nd Eastern Europe: Responding to the Rise of Illiberalism/Populism (2018-21) – </w:t>
      </w:r>
      <w:r>
        <w:rPr>
          <w:rStyle w:val="Fontdeparagrafimplicit"/>
          <w:b/>
          <w:bCs/>
          <w:sz w:val="24"/>
          <w:szCs w:val="24"/>
        </w:rPr>
        <w:t>mentor</w:t>
      </w:r>
      <w:r>
        <w:rPr>
          <w:rStyle w:val="Fontdeparagrafimplicit"/>
          <w:sz w:val="24"/>
          <w:szCs w:val="24"/>
        </w:rPr>
        <w:t xml:space="preserve"> PhD project ESR 5: The politicisation of commemorative practices in Eastern Europe [FATIGUE, H2020]</w:t>
      </w:r>
    </w:p>
    <w:p w:rsidR="00E66403" w:rsidRDefault="00C06A3B">
      <w:r>
        <w:rPr>
          <w:rStyle w:val="Fontdeparagrafimplicit"/>
          <w:bCs/>
          <w:sz w:val="24"/>
          <w:szCs w:val="24"/>
        </w:rPr>
        <w:t>52.</w:t>
      </w:r>
      <w:r>
        <w:rPr>
          <w:rStyle w:val="Fontdeparagrafimplicit"/>
          <w:b/>
          <w:bCs/>
          <w:sz w:val="24"/>
          <w:szCs w:val="24"/>
        </w:rPr>
        <w:t xml:space="preserve"> Asavei, Maria-Alina</w:t>
      </w:r>
      <w:r>
        <w:rPr>
          <w:rStyle w:val="Fontdeparagrafimplicit"/>
          <w:sz w:val="24"/>
          <w:szCs w:val="24"/>
        </w:rPr>
        <w:t xml:space="preserve"> (2018-2022): PRIMUS, Research Project: ‘Beyond</w:t>
      </w:r>
      <w:r>
        <w:rPr>
          <w:rStyle w:val="Fontdeparagrafimplicit"/>
          <w:sz w:val="24"/>
          <w:szCs w:val="24"/>
        </w:rPr>
        <w:t xml:space="preserve"> Hegemonic Narratives and Myths: Troubled Pasts in the History and Memory of East-Central &amp; South-East Europe.’ Primus/HUM/12, Charles University – </w:t>
      </w:r>
      <w:r>
        <w:rPr>
          <w:rStyle w:val="Fontdeparagrafimplicit"/>
          <w:b/>
          <w:bCs/>
          <w:sz w:val="24"/>
          <w:szCs w:val="24"/>
        </w:rPr>
        <w:t>co-investigator</w:t>
      </w:r>
      <w:r>
        <w:rPr>
          <w:rStyle w:val="Fontdeparagrafimplicit"/>
          <w:sz w:val="24"/>
          <w:szCs w:val="24"/>
        </w:rPr>
        <w:t>.</w:t>
      </w:r>
    </w:p>
    <w:p w:rsidR="00E66403" w:rsidRDefault="00C06A3B">
      <w:r>
        <w:rPr>
          <w:rStyle w:val="Fontdeparagrafimplicit"/>
          <w:sz w:val="24"/>
          <w:szCs w:val="24"/>
        </w:rPr>
        <w:t xml:space="preserve">53. </w:t>
      </w:r>
      <w:r>
        <w:rPr>
          <w:rStyle w:val="Fontdeparagrafimplicit"/>
          <w:b/>
          <w:sz w:val="24"/>
          <w:szCs w:val="24"/>
        </w:rPr>
        <w:t>Asavei, Maria-Alina</w:t>
      </w:r>
      <w:r>
        <w:rPr>
          <w:rStyle w:val="Fontdeparagrafimplicit"/>
          <w:sz w:val="24"/>
          <w:szCs w:val="24"/>
        </w:rPr>
        <w:t xml:space="preserve"> (2015-2017) </w:t>
      </w:r>
      <w:r>
        <w:rPr>
          <w:rStyle w:val="Fontdeparagrafimplicit"/>
          <w:b/>
          <w:bCs/>
          <w:sz w:val="24"/>
          <w:szCs w:val="24"/>
        </w:rPr>
        <w:t>Post-Doctoral Researcher</w:t>
      </w:r>
      <w:r>
        <w:rPr>
          <w:rStyle w:val="Fontdeparagrafimplicit"/>
          <w:sz w:val="24"/>
          <w:szCs w:val="24"/>
        </w:rPr>
        <w:t>, Charles University Prague, th</w:t>
      </w:r>
      <w:r>
        <w:rPr>
          <w:rStyle w:val="Fontdeparagrafimplicit"/>
          <w:sz w:val="24"/>
          <w:szCs w:val="24"/>
        </w:rPr>
        <w:t>e Czech Republic, International Post-Doc Fund.  (1 January 2015 – 1 January 2017).</w:t>
      </w:r>
    </w:p>
    <w:p w:rsidR="00E66403" w:rsidRDefault="00C06A3B">
      <w:r>
        <w:rPr>
          <w:rStyle w:val="Fontdeparagrafimplicit"/>
          <w:bCs/>
          <w:sz w:val="24"/>
          <w:szCs w:val="24"/>
        </w:rPr>
        <w:t>54.</w:t>
      </w:r>
      <w:r>
        <w:rPr>
          <w:rStyle w:val="Fontdeparagrafimplicit"/>
          <w:b/>
          <w:bCs/>
          <w:sz w:val="24"/>
          <w:szCs w:val="24"/>
        </w:rPr>
        <w:t xml:space="preserve"> Asavei, Maria-Alina</w:t>
      </w:r>
      <w:r>
        <w:rPr>
          <w:rStyle w:val="Fontdeparagrafimplicit"/>
          <w:sz w:val="24"/>
          <w:szCs w:val="24"/>
        </w:rPr>
        <w:t xml:space="preserve"> (2014) </w:t>
      </w:r>
      <w:r>
        <w:rPr>
          <w:rStyle w:val="Fontdeparagrafimplicit"/>
          <w:b/>
          <w:bCs/>
          <w:sz w:val="24"/>
          <w:szCs w:val="24"/>
        </w:rPr>
        <w:t>Research Fellow</w:t>
      </w:r>
      <w:r>
        <w:rPr>
          <w:rStyle w:val="Fontdeparagrafimplicit"/>
          <w:sz w:val="24"/>
          <w:szCs w:val="24"/>
        </w:rPr>
        <w:t>, American Research Centre Sofia – ARCS, Bulgaria</w:t>
      </w:r>
    </w:p>
    <w:p w:rsidR="00E66403" w:rsidRDefault="00C06A3B">
      <w:r>
        <w:rPr>
          <w:rStyle w:val="Fontdeparagrafimplicit"/>
          <w:bCs/>
          <w:sz w:val="24"/>
          <w:szCs w:val="24"/>
        </w:rPr>
        <w:lastRenderedPageBreak/>
        <w:t>55.</w:t>
      </w:r>
      <w:r>
        <w:rPr>
          <w:rStyle w:val="Fontdeparagrafimplicit"/>
          <w:b/>
          <w:bCs/>
          <w:sz w:val="24"/>
          <w:szCs w:val="24"/>
        </w:rPr>
        <w:t xml:space="preserve"> Asavei, Maria-Alina</w:t>
      </w:r>
      <w:r>
        <w:rPr>
          <w:rStyle w:val="Fontdeparagrafimplicit"/>
          <w:sz w:val="24"/>
          <w:szCs w:val="24"/>
        </w:rPr>
        <w:t xml:space="preserve"> (2013) </w:t>
      </w:r>
      <w:r>
        <w:rPr>
          <w:rStyle w:val="Fontdeparagrafimplicit"/>
          <w:b/>
          <w:bCs/>
          <w:sz w:val="24"/>
          <w:szCs w:val="24"/>
        </w:rPr>
        <w:t>Research Fellow</w:t>
      </w:r>
      <w:r>
        <w:rPr>
          <w:rStyle w:val="Fontdeparagrafimplicit"/>
          <w:sz w:val="24"/>
          <w:szCs w:val="24"/>
        </w:rPr>
        <w:t xml:space="preserve"> and Curator, European Roma Cul</w:t>
      </w:r>
      <w:r>
        <w:rPr>
          <w:rStyle w:val="Fontdeparagrafimplicit"/>
          <w:sz w:val="24"/>
          <w:szCs w:val="24"/>
        </w:rPr>
        <w:t xml:space="preserve">tural Foundation, Gallery8, Budapest, Hungary (2013). </w:t>
      </w:r>
    </w:p>
    <w:p w:rsidR="00E66403" w:rsidRDefault="00C06A3B">
      <w:r>
        <w:rPr>
          <w:rStyle w:val="Fontdeparagrafimplicit"/>
          <w:bCs/>
          <w:sz w:val="24"/>
          <w:szCs w:val="24"/>
        </w:rPr>
        <w:t>56.</w:t>
      </w:r>
      <w:r>
        <w:rPr>
          <w:rStyle w:val="Fontdeparagrafimplicit"/>
          <w:b/>
          <w:bCs/>
          <w:sz w:val="24"/>
          <w:szCs w:val="24"/>
        </w:rPr>
        <w:t xml:space="preserve"> Asavei, Maria-Alina </w:t>
      </w:r>
      <w:r>
        <w:rPr>
          <w:rStyle w:val="Fontdeparagrafimplicit"/>
          <w:sz w:val="24"/>
          <w:szCs w:val="24"/>
        </w:rPr>
        <w:t>(2011)</w:t>
      </w:r>
      <w:r>
        <w:rPr>
          <w:rStyle w:val="Fontdeparagrafimplicit"/>
          <w:b/>
          <w:bCs/>
          <w:sz w:val="24"/>
          <w:szCs w:val="24"/>
        </w:rPr>
        <w:t xml:space="preserve"> Honorary Research Fellowship</w:t>
      </w:r>
      <w:r>
        <w:rPr>
          <w:rStyle w:val="Fontdeparagrafimplicit"/>
          <w:sz w:val="24"/>
          <w:szCs w:val="24"/>
        </w:rPr>
        <w:t>, Queens College, CUNY - City University of New York, New York City, United States of America.</w:t>
      </w:r>
    </w:p>
    <w:p w:rsidR="00E66403" w:rsidRDefault="00E66403">
      <w:pPr>
        <w:rPr>
          <w:b/>
          <w:bCs/>
          <w:sz w:val="24"/>
          <w:szCs w:val="24"/>
        </w:rPr>
      </w:pPr>
    </w:p>
    <w:p w:rsidR="00E66403" w:rsidRDefault="00C0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M. ostatní publikace</w:t>
      </w:r>
    </w:p>
    <w:p w:rsidR="00E66403" w:rsidRDefault="00C06A3B">
      <w:pPr>
        <w:jc w:val="both"/>
      </w:pPr>
      <w:r>
        <w:rPr>
          <w:rStyle w:val="Fontdeparagrafimplicit"/>
          <w:bCs/>
          <w:sz w:val="24"/>
          <w:szCs w:val="24"/>
        </w:rPr>
        <w:t>57.</w:t>
      </w:r>
      <w:r>
        <w:rPr>
          <w:rStyle w:val="Fontdeparagrafimplicit"/>
          <w:b/>
          <w:bCs/>
          <w:sz w:val="24"/>
          <w:szCs w:val="24"/>
        </w:rPr>
        <w:t xml:space="preserve"> Asavei, Maria-Alina </w:t>
      </w:r>
      <w:r>
        <w:rPr>
          <w:rStyle w:val="Fontdeparagrafimplicit"/>
          <w:bCs/>
          <w:sz w:val="24"/>
          <w:szCs w:val="24"/>
        </w:rPr>
        <w:t>(2020). ‘On the Appropriateness of Cultural Representations of Mass Violence against Women,’ op-ed for the ‘16 Days of Blogathon Activism Against Gender-Based Violence’ (25 November – 10 December). A collaborative project co-hosted by genderED and Edinburg</w:t>
      </w:r>
      <w:r>
        <w:rPr>
          <w:rStyle w:val="Fontdeparagrafimplicit"/>
          <w:bCs/>
          <w:sz w:val="24"/>
          <w:szCs w:val="24"/>
        </w:rPr>
        <w:t>h College of Art at University of Edinburgh, the Australian Human Rights Institute at the University of New South Wales and Ambedkar University Delhi.</w:t>
      </w:r>
      <w:r>
        <w:t xml:space="preserve"> </w:t>
      </w:r>
      <w:hyperlink r:id="rId10" w:history="1">
        <w:r>
          <w:rPr>
            <w:rStyle w:val="Hypertextovodkaz"/>
            <w:bCs/>
            <w:sz w:val="24"/>
            <w:szCs w:val="24"/>
          </w:rPr>
          <w:t>https://16daysblogathon.blog/2020/12/02/day-ten-on-the-appropriateness-of-cultural-representations-of-mass-violence-against-women/</w:t>
        </w:r>
      </w:hyperlink>
      <w:r>
        <w:rPr>
          <w:rStyle w:val="Fontdeparagrafimplicit"/>
          <w:bCs/>
          <w:sz w:val="24"/>
          <w:szCs w:val="24"/>
        </w:rPr>
        <w:t xml:space="preserve">. </w:t>
      </w:r>
    </w:p>
    <w:p w:rsidR="00E66403" w:rsidRDefault="00C06A3B">
      <w:pPr>
        <w:jc w:val="both"/>
      </w:pPr>
      <w:r>
        <w:rPr>
          <w:rStyle w:val="Fontdeparagrafimplicit"/>
          <w:bCs/>
          <w:sz w:val="24"/>
          <w:szCs w:val="24"/>
        </w:rPr>
        <w:t>58.</w:t>
      </w:r>
      <w:r>
        <w:rPr>
          <w:rStyle w:val="Fontdeparagrafimplicit"/>
          <w:b/>
          <w:bCs/>
          <w:sz w:val="24"/>
          <w:szCs w:val="24"/>
        </w:rPr>
        <w:t xml:space="preserve"> Asavei, Maria-Alina</w:t>
      </w:r>
      <w:r>
        <w:rPr>
          <w:rStyle w:val="Fontdeparagrafimplicit"/>
          <w:bCs/>
          <w:sz w:val="24"/>
          <w:szCs w:val="24"/>
        </w:rPr>
        <w:t xml:space="preserve"> (2019). ‘Roma Inclusion in Romanian Orthodoxy: Too Littl</w:t>
      </w:r>
      <w:r>
        <w:rPr>
          <w:rStyle w:val="Fontdeparagrafimplicit"/>
          <w:bCs/>
          <w:sz w:val="24"/>
          <w:szCs w:val="24"/>
        </w:rPr>
        <w:t xml:space="preserve">e too Late?,’ </w:t>
      </w:r>
      <w:r>
        <w:rPr>
          <w:rStyle w:val="Fontdeparagrafimplicit"/>
          <w:bCs/>
          <w:i/>
          <w:sz w:val="24"/>
          <w:szCs w:val="24"/>
        </w:rPr>
        <w:t>Public Orthodoxy</w:t>
      </w:r>
      <w:r>
        <w:rPr>
          <w:rStyle w:val="Fontdeparagrafimplicit"/>
          <w:bCs/>
          <w:sz w:val="24"/>
          <w:szCs w:val="24"/>
        </w:rPr>
        <w:t>, Fordham University, May 2019.</w:t>
      </w:r>
      <w:r>
        <w:t xml:space="preserve"> </w:t>
      </w:r>
      <w:hyperlink r:id="rId11" w:history="1">
        <w:r>
          <w:rPr>
            <w:rStyle w:val="Hypertextovodkaz"/>
            <w:bCs/>
            <w:sz w:val="24"/>
            <w:szCs w:val="24"/>
          </w:rPr>
          <w:t>https://publicorthodoxy.org/2019/06/05/roma-inclusion-romania/</w:t>
        </w:r>
      </w:hyperlink>
      <w:r>
        <w:rPr>
          <w:rStyle w:val="Fontdeparagrafimplicit"/>
          <w:bCs/>
          <w:sz w:val="24"/>
          <w:szCs w:val="24"/>
        </w:rPr>
        <w:t xml:space="preserve">. </w:t>
      </w:r>
    </w:p>
    <w:p w:rsidR="00E66403" w:rsidRDefault="00C06A3B">
      <w:pPr>
        <w:jc w:val="both"/>
      </w:pPr>
      <w:r>
        <w:rPr>
          <w:rStyle w:val="Fontdeparagrafimplicit"/>
          <w:bCs/>
          <w:sz w:val="24"/>
          <w:szCs w:val="24"/>
        </w:rPr>
        <w:t>59.</w:t>
      </w:r>
      <w:r>
        <w:rPr>
          <w:rStyle w:val="Fontdeparagrafimplicit"/>
          <w:b/>
          <w:bCs/>
          <w:sz w:val="24"/>
          <w:szCs w:val="24"/>
        </w:rPr>
        <w:t xml:space="preserve"> Asavei, Maria-Alina</w:t>
      </w:r>
      <w:r>
        <w:rPr>
          <w:rStyle w:val="Fontdeparagrafimplicit"/>
          <w:bCs/>
          <w:sz w:val="24"/>
          <w:szCs w:val="24"/>
        </w:rPr>
        <w:t xml:space="preserve"> (2018). ‘Dispelling the </w:t>
      </w:r>
      <w:r>
        <w:rPr>
          <w:rStyle w:val="Fontdeparagrafimplicit"/>
          <w:bCs/>
          <w:sz w:val="24"/>
          <w:szCs w:val="24"/>
        </w:rPr>
        <w:t>Myths about “the Nationalist Constantin Brâncuşi,’ PRIMUS BOHEMS blog, 28 May 2018,</w:t>
      </w:r>
      <w:r>
        <w:t xml:space="preserve"> </w:t>
      </w:r>
      <w:hyperlink r:id="rId12" w:history="1">
        <w:r>
          <w:rPr>
            <w:rStyle w:val="Hypertextovodkaz"/>
            <w:bCs/>
            <w:sz w:val="24"/>
            <w:szCs w:val="24"/>
          </w:rPr>
          <w:t>https://www.bohems.fsv.cuni.cz/post/99</w:t>
        </w:r>
      </w:hyperlink>
      <w:r>
        <w:rPr>
          <w:rStyle w:val="Fontdeparagrafimplicit"/>
          <w:bCs/>
          <w:sz w:val="24"/>
          <w:szCs w:val="24"/>
        </w:rPr>
        <w:t xml:space="preserve">. </w:t>
      </w:r>
    </w:p>
    <w:p w:rsidR="00E66403" w:rsidRDefault="00C06A3B">
      <w:pPr>
        <w:jc w:val="both"/>
      </w:pPr>
      <w:r>
        <w:rPr>
          <w:rStyle w:val="Fontdeparagrafimplicit"/>
          <w:bCs/>
          <w:sz w:val="24"/>
          <w:szCs w:val="24"/>
        </w:rPr>
        <w:t>60.</w:t>
      </w:r>
      <w:r>
        <w:rPr>
          <w:rStyle w:val="Fontdeparagrafimplicit"/>
          <w:b/>
          <w:bCs/>
          <w:sz w:val="24"/>
          <w:szCs w:val="24"/>
        </w:rPr>
        <w:t xml:space="preserve"> Asavei, Maria-Alina</w:t>
      </w:r>
      <w:r>
        <w:rPr>
          <w:rStyle w:val="Fontdeparagrafimplicit"/>
          <w:bCs/>
          <w:sz w:val="24"/>
          <w:szCs w:val="24"/>
        </w:rPr>
        <w:t xml:space="preserve"> (2013). ‘Artistic Activism: Effective Art?,’ The Ac</w:t>
      </w:r>
      <w:r>
        <w:rPr>
          <w:rStyle w:val="Fontdeparagrafimplicit"/>
          <w:bCs/>
          <w:sz w:val="24"/>
          <w:szCs w:val="24"/>
        </w:rPr>
        <w:t>tivist (Human Rights Initiative, Central European University), Budapest, July 2013, 14-17.</w:t>
      </w:r>
    </w:p>
    <w:p w:rsidR="00E66403" w:rsidRDefault="00C06A3B">
      <w:pPr>
        <w:jc w:val="both"/>
      </w:pPr>
      <w:r>
        <w:rPr>
          <w:rStyle w:val="Fontdeparagrafimplicit"/>
          <w:bCs/>
          <w:sz w:val="24"/>
          <w:szCs w:val="24"/>
        </w:rPr>
        <w:t>61.</w:t>
      </w:r>
      <w:r>
        <w:rPr>
          <w:rStyle w:val="Fontdeparagrafimplicit"/>
          <w:b/>
          <w:bCs/>
          <w:sz w:val="24"/>
          <w:szCs w:val="24"/>
        </w:rPr>
        <w:t xml:space="preserve"> Asavei, Maria-Alina</w:t>
      </w:r>
      <w:r>
        <w:rPr>
          <w:rStyle w:val="Fontdeparagrafimplicit"/>
          <w:bCs/>
          <w:sz w:val="24"/>
          <w:szCs w:val="24"/>
        </w:rPr>
        <w:t xml:space="preserve"> (2012). ‘Functional Beauty and Handmade Political Art’, </w:t>
      </w:r>
      <w:r>
        <w:rPr>
          <w:rStyle w:val="Fontdeparagrafimplicit"/>
          <w:bCs/>
          <w:i/>
          <w:sz w:val="24"/>
          <w:szCs w:val="24"/>
        </w:rPr>
        <w:t>Art and Education</w:t>
      </w:r>
      <w:r>
        <w:rPr>
          <w:rStyle w:val="Fontdeparagrafimplicit"/>
          <w:bCs/>
          <w:sz w:val="24"/>
          <w:szCs w:val="24"/>
        </w:rPr>
        <w:t>, New York, October 2012.</w:t>
      </w:r>
    </w:p>
    <w:p w:rsidR="00E66403" w:rsidRDefault="00C06A3B">
      <w:pPr>
        <w:jc w:val="both"/>
      </w:pPr>
      <w:r>
        <w:rPr>
          <w:rStyle w:val="Fontdeparagrafimplicit"/>
          <w:bCs/>
          <w:sz w:val="24"/>
          <w:szCs w:val="24"/>
        </w:rPr>
        <w:t>62.</w:t>
      </w:r>
      <w:r>
        <w:rPr>
          <w:rStyle w:val="Fontdeparagrafimplicit"/>
          <w:b/>
          <w:bCs/>
          <w:sz w:val="24"/>
          <w:szCs w:val="24"/>
        </w:rPr>
        <w:t xml:space="preserve"> Asavei, Maria-Alina</w:t>
      </w:r>
      <w:r>
        <w:rPr>
          <w:rStyle w:val="Fontdeparagrafimplicit"/>
          <w:bCs/>
          <w:sz w:val="24"/>
          <w:szCs w:val="24"/>
        </w:rPr>
        <w:t xml:space="preserve"> (2009). ‘The Easte</w:t>
      </w:r>
      <w:r>
        <w:rPr>
          <w:rStyle w:val="Fontdeparagrafimplicit"/>
          <w:bCs/>
          <w:sz w:val="24"/>
          <w:szCs w:val="24"/>
        </w:rPr>
        <w:t>rn European “Macondo,” Plotki – Rumors from Around the Block, March 2009.</w:t>
      </w:r>
    </w:p>
    <w:p w:rsidR="00E66403" w:rsidRDefault="00C06A3B">
      <w:pPr>
        <w:jc w:val="both"/>
      </w:pPr>
      <w:r>
        <w:rPr>
          <w:rStyle w:val="Fontdeparagrafimplicit"/>
          <w:bCs/>
          <w:sz w:val="24"/>
          <w:szCs w:val="24"/>
        </w:rPr>
        <w:t>63.</w:t>
      </w:r>
      <w:r>
        <w:rPr>
          <w:rStyle w:val="Fontdeparagrafimplicit"/>
          <w:b/>
          <w:bCs/>
          <w:sz w:val="24"/>
          <w:szCs w:val="24"/>
        </w:rPr>
        <w:t xml:space="preserve"> Asavei, Maria-Alina</w:t>
      </w:r>
      <w:r>
        <w:rPr>
          <w:rStyle w:val="Fontdeparagrafimplicit"/>
          <w:bCs/>
          <w:sz w:val="24"/>
          <w:szCs w:val="24"/>
        </w:rPr>
        <w:t xml:space="preserve"> (2008). ‘Backyard Resistance: Art as Savoir-Vivre’, Plotki – Rumors from Around the Block. Special issue: ‘Changes from Below in Central-Eastern Europe,’ Nove</w:t>
      </w:r>
      <w:r>
        <w:rPr>
          <w:rStyle w:val="Fontdeparagrafimplicit"/>
          <w:bCs/>
          <w:sz w:val="24"/>
          <w:szCs w:val="24"/>
        </w:rPr>
        <w:t>mber 2008.</w:t>
      </w:r>
    </w:p>
    <w:p w:rsidR="00E66403" w:rsidRDefault="00E66403">
      <w:pPr>
        <w:jc w:val="both"/>
        <w:rPr>
          <w:bCs/>
          <w:sz w:val="24"/>
          <w:szCs w:val="24"/>
        </w:rPr>
      </w:pPr>
    </w:p>
    <w:p w:rsidR="00E66403" w:rsidRDefault="00C06A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66403" w:rsidRDefault="00C06A3B">
      <w:pPr>
        <w:jc w:val="both"/>
      </w:pPr>
      <w:r>
        <w:rPr>
          <w:rStyle w:val="Fontdeparagrafimplicit"/>
          <w:bCs/>
          <w:sz w:val="24"/>
          <w:szCs w:val="24"/>
        </w:rPr>
        <w:t>V Praze, dne 14. 05. 2021</w:t>
      </w:r>
      <w:r>
        <w:rPr>
          <w:rStyle w:val="Fontdeparagrafimplicit"/>
          <w:bCs/>
          <w:sz w:val="24"/>
          <w:szCs w:val="24"/>
        </w:rPr>
        <w:tab/>
        <w:t xml:space="preserve">                                                              Maria-Alina Asavei Ph.D.                                                                       </w:t>
      </w:r>
    </w:p>
    <w:p w:rsidR="00E66403" w:rsidRDefault="00E66403">
      <w:pPr>
        <w:jc w:val="both"/>
        <w:rPr>
          <w:bCs/>
          <w:sz w:val="24"/>
          <w:szCs w:val="24"/>
        </w:rPr>
      </w:pPr>
    </w:p>
    <w:p w:rsidR="00E66403" w:rsidRDefault="00E66403">
      <w:pPr>
        <w:jc w:val="both"/>
        <w:rPr>
          <w:bCs/>
          <w:sz w:val="24"/>
          <w:szCs w:val="24"/>
        </w:rPr>
      </w:pPr>
    </w:p>
    <w:p w:rsidR="00E66403" w:rsidRDefault="00E66403">
      <w:pPr>
        <w:jc w:val="both"/>
        <w:rPr>
          <w:bCs/>
          <w:sz w:val="24"/>
          <w:szCs w:val="24"/>
        </w:rPr>
      </w:pPr>
    </w:p>
    <w:p w:rsidR="00E66403" w:rsidRDefault="00E66403">
      <w:pPr>
        <w:jc w:val="both"/>
        <w:rPr>
          <w:bCs/>
          <w:sz w:val="28"/>
          <w:szCs w:val="28"/>
        </w:rPr>
      </w:pPr>
    </w:p>
    <w:p w:rsidR="00E66403" w:rsidRDefault="00E66403">
      <w:pPr>
        <w:rPr>
          <w:b/>
          <w:bCs/>
          <w:sz w:val="24"/>
          <w:szCs w:val="24"/>
        </w:rPr>
      </w:pPr>
    </w:p>
    <w:p w:rsidR="00E66403" w:rsidRDefault="00E66403">
      <w:pPr>
        <w:pStyle w:val="Listparagraf"/>
        <w:rPr>
          <w:b/>
          <w:bCs/>
          <w:sz w:val="24"/>
          <w:szCs w:val="24"/>
        </w:rPr>
      </w:pPr>
    </w:p>
    <w:sectPr w:rsidR="00E66403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3B" w:rsidRDefault="00C06A3B">
      <w:pPr>
        <w:spacing w:after="0"/>
      </w:pPr>
      <w:r>
        <w:separator/>
      </w:r>
    </w:p>
  </w:endnote>
  <w:endnote w:type="continuationSeparator" w:id="0">
    <w:p w:rsidR="00C06A3B" w:rsidRDefault="00C06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EC" w:rsidRDefault="00C06A3B">
    <w:pPr>
      <w:pStyle w:val="Subsol"/>
      <w:jc w:val="center"/>
    </w:pPr>
    <w:r>
      <w:rPr>
        <w:rStyle w:val="Fontdeparagrafimplicit"/>
        <w:lang w:val="ro-RO"/>
      </w:rPr>
      <w:fldChar w:fldCharType="begin"/>
    </w:r>
    <w:r>
      <w:rPr>
        <w:rStyle w:val="Fontdeparagrafimplicit"/>
        <w:lang w:val="ro-RO"/>
      </w:rPr>
      <w:instrText xml:space="preserve"> PAGE </w:instrText>
    </w:r>
    <w:r>
      <w:rPr>
        <w:rStyle w:val="Fontdeparagrafimplicit"/>
        <w:lang w:val="ro-RO"/>
      </w:rPr>
      <w:fldChar w:fldCharType="separate"/>
    </w:r>
    <w:r w:rsidR="0067734E">
      <w:rPr>
        <w:rStyle w:val="Fontdeparagrafimplicit"/>
        <w:noProof/>
        <w:lang w:val="ro-RO"/>
      </w:rPr>
      <w:t>1</w:t>
    </w:r>
    <w:r>
      <w:rPr>
        <w:rStyle w:val="Fontdeparagrafimplicit"/>
        <w:lang w:val="ro-RO"/>
      </w:rPr>
      <w:fldChar w:fldCharType="end"/>
    </w:r>
  </w:p>
  <w:p w:rsidR="000903EC" w:rsidRDefault="00C06A3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3B" w:rsidRDefault="00C06A3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06A3B" w:rsidRDefault="00C06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EC" w:rsidRDefault="00C06A3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DAE"/>
    <w:multiLevelType w:val="multilevel"/>
    <w:tmpl w:val="5B8C86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6403"/>
    <w:rsid w:val="0067734E"/>
    <w:rsid w:val="00C06A3B"/>
    <w:rsid w:val="00E6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Listparagraf">
    <w:name w:val="Listă paragraf"/>
    <w:basedOn w:val="Normln"/>
    <w:pPr>
      <w:ind w:left="720"/>
    </w:pPr>
  </w:style>
  <w:style w:type="character" w:styleId="Hypertextovodkaz">
    <w:name w:val="Hyperlink"/>
    <w:basedOn w:val="Fontdeparagrafimplicit"/>
    <w:rPr>
      <w:color w:val="0563C1"/>
      <w:u w:val="single"/>
    </w:rPr>
  </w:style>
  <w:style w:type="character" w:customStyle="1" w:styleId="MeniuneNerezolvat">
    <w:name w:val="Mențiune Nerezolvat"/>
    <w:basedOn w:val="Fontdeparagrafimplicit"/>
    <w:rPr>
      <w:color w:val="605E5C"/>
      <w:shd w:val="clear" w:color="auto" w:fill="E1DFDD"/>
    </w:rPr>
  </w:style>
  <w:style w:type="paragraph" w:customStyle="1" w:styleId="Antet">
    <w:name w:val="Antet"/>
    <w:basedOn w:val="Normln"/>
    <w:pPr>
      <w:tabs>
        <w:tab w:val="center" w:pos="4513"/>
        <w:tab w:val="right" w:pos="9026"/>
      </w:tabs>
      <w:spacing w:after="0"/>
    </w:pPr>
  </w:style>
  <w:style w:type="character" w:customStyle="1" w:styleId="AntetCaracter">
    <w:name w:val="Antet Caracter"/>
    <w:basedOn w:val="Fontdeparagrafimplicit"/>
  </w:style>
  <w:style w:type="paragraph" w:customStyle="1" w:styleId="Subsol">
    <w:name w:val="Subsol"/>
    <w:basedOn w:val="Normln"/>
    <w:pPr>
      <w:tabs>
        <w:tab w:val="center" w:pos="4513"/>
        <w:tab w:val="right" w:pos="9026"/>
      </w:tabs>
      <w:spacing w:after="0"/>
    </w:pPr>
  </w:style>
  <w:style w:type="character" w:customStyle="1" w:styleId="SubsolCaracter">
    <w:name w:val="Subsol Caracter"/>
    <w:basedOn w:val="Fontdeparagrafimplicit"/>
  </w:style>
  <w:style w:type="character" w:customStyle="1" w:styleId="HeaderChar">
    <w:name w:val="Header Char"/>
    <w:basedOn w:val="Fontdeparagrafimplicit"/>
  </w:style>
  <w:style w:type="character" w:customStyle="1" w:styleId="FooterChar">
    <w:name w:val="Footer Char"/>
    <w:basedOn w:val="Fontdeparagrafimplicit"/>
  </w:style>
  <w:style w:type="character" w:customStyle="1" w:styleId="a-list-item">
    <w:name w:val="a-list-item"/>
    <w:basedOn w:val="Fontdeparagrafimplicit"/>
  </w:style>
  <w:style w:type="character" w:customStyle="1" w:styleId="a-text-bold">
    <w:name w:val="a-text-bold"/>
    <w:basedOn w:val="Fontdeparagrafimplicit"/>
  </w:style>
  <w:style w:type="paragraph" w:styleId="Zhlav">
    <w:name w:val="header"/>
    <w:basedOn w:val="Normln"/>
    <w:pPr>
      <w:tabs>
        <w:tab w:val="center" w:pos="4513"/>
        <w:tab w:val="right" w:pos="9026"/>
      </w:tabs>
      <w:spacing w:after="0"/>
    </w:pPr>
  </w:style>
  <w:style w:type="character" w:customStyle="1" w:styleId="HeaderChar1">
    <w:name w:val="Header Char1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  <w:spacing w:after="0"/>
    </w:pPr>
  </w:style>
  <w:style w:type="character" w:customStyle="1" w:styleId="FooterChar1">
    <w:name w:val="Footer Char1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Listparagraf">
    <w:name w:val="Listă paragraf"/>
    <w:basedOn w:val="Normln"/>
    <w:pPr>
      <w:ind w:left="720"/>
    </w:pPr>
  </w:style>
  <w:style w:type="character" w:styleId="Hypertextovodkaz">
    <w:name w:val="Hyperlink"/>
    <w:basedOn w:val="Fontdeparagrafimplicit"/>
    <w:rPr>
      <w:color w:val="0563C1"/>
      <w:u w:val="single"/>
    </w:rPr>
  </w:style>
  <w:style w:type="character" w:customStyle="1" w:styleId="MeniuneNerezolvat">
    <w:name w:val="Mențiune Nerezolvat"/>
    <w:basedOn w:val="Fontdeparagrafimplicit"/>
    <w:rPr>
      <w:color w:val="605E5C"/>
      <w:shd w:val="clear" w:color="auto" w:fill="E1DFDD"/>
    </w:rPr>
  </w:style>
  <w:style w:type="paragraph" w:customStyle="1" w:styleId="Antet">
    <w:name w:val="Antet"/>
    <w:basedOn w:val="Normln"/>
    <w:pPr>
      <w:tabs>
        <w:tab w:val="center" w:pos="4513"/>
        <w:tab w:val="right" w:pos="9026"/>
      </w:tabs>
      <w:spacing w:after="0"/>
    </w:pPr>
  </w:style>
  <w:style w:type="character" w:customStyle="1" w:styleId="AntetCaracter">
    <w:name w:val="Antet Caracter"/>
    <w:basedOn w:val="Fontdeparagrafimplicit"/>
  </w:style>
  <w:style w:type="paragraph" w:customStyle="1" w:styleId="Subsol">
    <w:name w:val="Subsol"/>
    <w:basedOn w:val="Normln"/>
    <w:pPr>
      <w:tabs>
        <w:tab w:val="center" w:pos="4513"/>
        <w:tab w:val="right" w:pos="9026"/>
      </w:tabs>
      <w:spacing w:after="0"/>
    </w:pPr>
  </w:style>
  <w:style w:type="character" w:customStyle="1" w:styleId="SubsolCaracter">
    <w:name w:val="Subsol Caracter"/>
    <w:basedOn w:val="Fontdeparagrafimplicit"/>
  </w:style>
  <w:style w:type="character" w:customStyle="1" w:styleId="HeaderChar">
    <w:name w:val="Header Char"/>
    <w:basedOn w:val="Fontdeparagrafimplicit"/>
  </w:style>
  <w:style w:type="character" w:customStyle="1" w:styleId="FooterChar">
    <w:name w:val="Footer Char"/>
    <w:basedOn w:val="Fontdeparagrafimplicit"/>
  </w:style>
  <w:style w:type="character" w:customStyle="1" w:styleId="a-list-item">
    <w:name w:val="a-list-item"/>
    <w:basedOn w:val="Fontdeparagrafimplicit"/>
  </w:style>
  <w:style w:type="character" w:customStyle="1" w:styleId="a-text-bold">
    <w:name w:val="a-text-bold"/>
    <w:basedOn w:val="Fontdeparagrafimplicit"/>
  </w:style>
  <w:style w:type="paragraph" w:styleId="Zhlav">
    <w:name w:val="header"/>
    <w:basedOn w:val="Normln"/>
    <w:pPr>
      <w:tabs>
        <w:tab w:val="center" w:pos="4513"/>
        <w:tab w:val="right" w:pos="9026"/>
      </w:tabs>
      <w:spacing w:after="0"/>
    </w:pPr>
  </w:style>
  <w:style w:type="character" w:customStyle="1" w:styleId="HeaderChar1">
    <w:name w:val="Header Char1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  <w:spacing w:after="0"/>
    </w:pPr>
  </w:style>
  <w:style w:type="character" w:customStyle="1" w:styleId="FooterChar1">
    <w:name w:val="Footer Char1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ulprezentului.ro/en/2018/11/22/the-monumental-is-beautiful-arts-and-aesthetics-during-communism-in-romani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ohems.fsv.cuni.cz/post/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ublicorthodoxy.org/2019/06/05/roma-inclusion-romani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16daysblogathon.blog/2020/12/02/day-ten-on-the-appropriateness-of-cultural-representations-of-mass-violence-against-wom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pulism-europe.com/wp-content/uploads/2020/09/Working-Paper-3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2353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POKUSNY UCET,ZAM,CIVT</cp:lastModifiedBy>
  <cp:revision>2</cp:revision>
  <dcterms:created xsi:type="dcterms:W3CDTF">2021-06-28T07:16:00Z</dcterms:created>
  <dcterms:modified xsi:type="dcterms:W3CDTF">2021-06-28T07:16:00Z</dcterms:modified>
</cp:coreProperties>
</file>